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BEE9F" w14:textId="251E043B" w:rsidR="007D5ECD" w:rsidRPr="007D5ECD" w:rsidRDefault="007D5ECD" w:rsidP="007D5ECD">
      <w:pPr>
        <w:spacing w:after="0"/>
        <w:rPr>
          <w:rFonts w:ascii="Times New Roman" w:hAnsi="Times New Roman" w:cs="Times New Roman"/>
          <w:b/>
          <w:sz w:val="40"/>
          <w:szCs w:val="40"/>
        </w:rPr>
      </w:pPr>
      <w:bookmarkStart w:id="0" w:name="_GoBack"/>
      <w:r w:rsidRPr="007D5ECD">
        <w:rPr>
          <w:rFonts w:ascii="Times New Roman" w:hAnsi="Times New Roman" w:cs="Times New Roman"/>
          <w:b/>
          <w:sz w:val="40"/>
          <w:szCs w:val="40"/>
        </w:rPr>
        <w:t>Girls and Computing</w:t>
      </w:r>
      <w:r>
        <w:rPr>
          <w:rFonts w:ascii="Times New Roman" w:hAnsi="Times New Roman" w:cs="Times New Roman"/>
          <w:b/>
          <w:sz w:val="40"/>
          <w:szCs w:val="40"/>
        </w:rPr>
        <w:t>:</w:t>
      </w:r>
    </w:p>
    <w:p w14:paraId="6B5EE52C" w14:textId="5A12FD21" w:rsidR="00D63DE0" w:rsidRPr="00AB4A76" w:rsidRDefault="007D5ECD" w:rsidP="007D5ECD">
      <w:pPr>
        <w:spacing w:after="0"/>
        <w:rPr>
          <w:rFonts w:ascii="Times New Roman" w:hAnsi="Times New Roman" w:cs="Times New Roman"/>
          <w:i/>
        </w:rPr>
      </w:pPr>
      <w:r w:rsidRPr="007D5ECD">
        <w:rPr>
          <w:rFonts w:ascii="Times New Roman" w:hAnsi="Times New Roman" w:cs="Times New Roman"/>
          <w:b/>
          <w:sz w:val="40"/>
          <w:szCs w:val="40"/>
        </w:rPr>
        <w:t xml:space="preserve">Female participation in </w:t>
      </w:r>
      <w:r w:rsidR="004F4859">
        <w:rPr>
          <w:rFonts w:ascii="Times New Roman" w:hAnsi="Times New Roman" w:cs="Times New Roman"/>
          <w:b/>
          <w:sz w:val="40"/>
          <w:szCs w:val="40"/>
        </w:rPr>
        <w:t>computing</w:t>
      </w:r>
      <w:r w:rsidRPr="007D5ECD">
        <w:rPr>
          <w:rFonts w:ascii="Times New Roman" w:hAnsi="Times New Roman" w:cs="Times New Roman"/>
          <w:b/>
          <w:sz w:val="40"/>
          <w:szCs w:val="40"/>
        </w:rPr>
        <w:t xml:space="preserve"> in Schools</w:t>
      </w:r>
      <w:bookmarkEnd w:id="0"/>
      <w:r>
        <w:rPr>
          <w:rFonts w:ascii="Times New Roman" w:hAnsi="Times New Roman" w:cs="Times New Roman"/>
          <w:b/>
          <w:sz w:val="40"/>
          <w:szCs w:val="40"/>
        </w:rPr>
        <w:br/>
      </w:r>
    </w:p>
    <w:p w14:paraId="2E0A30E7" w14:textId="77777777" w:rsidR="007D5ECD" w:rsidRPr="007D5ECD" w:rsidRDefault="007D5ECD" w:rsidP="007D5ECD">
      <w:pPr>
        <w:pStyle w:val="ab"/>
        <w:spacing w:before="0" w:beforeAutospacing="0" w:after="0" w:afterAutospacing="0"/>
        <w:rPr>
          <w:b/>
          <w:color w:val="000000"/>
        </w:rPr>
      </w:pPr>
      <w:proofErr w:type="spellStart"/>
      <w:r w:rsidRPr="007D5ECD">
        <w:rPr>
          <w:b/>
          <w:color w:val="000000"/>
        </w:rPr>
        <w:t>Dr</w:t>
      </w:r>
      <w:proofErr w:type="spellEnd"/>
      <w:r w:rsidRPr="007D5ECD">
        <w:rPr>
          <w:b/>
          <w:color w:val="000000"/>
        </w:rPr>
        <w:t xml:space="preserve"> Jason </w:t>
      </w:r>
      <w:proofErr w:type="spellStart"/>
      <w:r w:rsidRPr="007D5ECD">
        <w:rPr>
          <w:b/>
          <w:color w:val="000000"/>
        </w:rPr>
        <w:t>Zagami</w:t>
      </w:r>
      <w:proofErr w:type="spellEnd"/>
      <w:r w:rsidRPr="007D5ECD">
        <w:rPr>
          <w:b/>
          <w:color w:val="000000"/>
        </w:rPr>
        <w:t xml:space="preserve"> </w:t>
      </w:r>
    </w:p>
    <w:p w14:paraId="62A06D3F" w14:textId="6CCBF31C" w:rsidR="007D5ECD" w:rsidRPr="007D5ECD" w:rsidRDefault="007D5ECD" w:rsidP="007D5ECD">
      <w:pPr>
        <w:pStyle w:val="ab"/>
        <w:spacing w:before="0" w:beforeAutospacing="0" w:after="0" w:afterAutospacing="0"/>
        <w:rPr>
          <w:rFonts w:eastAsiaTheme="minorEastAsia"/>
        </w:rPr>
      </w:pPr>
      <w:r>
        <w:rPr>
          <w:color w:val="000000"/>
        </w:rPr>
        <w:t>Griffith University, Australia</w:t>
      </w:r>
    </w:p>
    <w:p w14:paraId="47F07966" w14:textId="77777777" w:rsidR="007D5ECD" w:rsidRPr="007D5ECD" w:rsidRDefault="007D5ECD" w:rsidP="007D5ECD">
      <w:pPr>
        <w:pStyle w:val="ab"/>
        <w:spacing w:before="0" w:beforeAutospacing="0" w:after="0" w:afterAutospacing="0"/>
        <w:rPr>
          <w:b/>
          <w:color w:val="000000"/>
        </w:rPr>
      </w:pPr>
      <w:proofErr w:type="spellStart"/>
      <w:r w:rsidRPr="007D5ECD">
        <w:rPr>
          <w:b/>
          <w:color w:val="000000"/>
        </w:rPr>
        <w:t>Dr</w:t>
      </w:r>
      <w:proofErr w:type="spellEnd"/>
      <w:r w:rsidRPr="007D5ECD">
        <w:rPr>
          <w:b/>
          <w:color w:val="000000"/>
        </w:rPr>
        <w:t xml:space="preserve"> Marie Boden </w:t>
      </w:r>
    </w:p>
    <w:p w14:paraId="3F8BE899" w14:textId="248CB356" w:rsidR="007D5ECD" w:rsidRPr="007D5ECD" w:rsidRDefault="007D5ECD" w:rsidP="007D5ECD">
      <w:pPr>
        <w:pStyle w:val="ab"/>
        <w:spacing w:before="0" w:beforeAutospacing="0" w:after="0" w:afterAutospacing="0"/>
      </w:pPr>
      <w:r w:rsidRPr="007D5ECD">
        <w:rPr>
          <w:color w:val="000000"/>
        </w:rPr>
        <w:t>University of Queensland</w:t>
      </w:r>
      <w:r>
        <w:rPr>
          <w:color w:val="000000"/>
        </w:rPr>
        <w:t>, Australia</w:t>
      </w:r>
    </w:p>
    <w:p w14:paraId="60D2DC71" w14:textId="77777777" w:rsidR="007D5ECD" w:rsidRPr="007D5ECD" w:rsidRDefault="007D5ECD" w:rsidP="007D5ECD">
      <w:pPr>
        <w:pStyle w:val="ab"/>
        <w:spacing w:before="0" w:beforeAutospacing="0" w:after="0" w:afterAutospacing="0"/>
        <w:rPr>
          <w:b/>
          <w:color w:val="000000"/>
        </w:rPr>
      </w:pPr>
      <w:proofErr w:type="spellStart"/>
      <w:r w:rsidRPr="007D5ECD">
        <w:rPr>
          <w:b/>
          <w:color w:val="000000"/>
        </w:rPr>
        <w:t>Dr</w:t>
      </w:r>
      <w:proofErr w:type="spellEnd"/>
      <w:r w:rsidRPr="007D5ECD">
        <w:rPr>
          <w:b/>
          <w:color w:val="000000"/>
        </w:rPr>
        <w:t xml:space="preserve"> Therese Keane</w:t>
      </w:r>
    </w:p>
    <w:p w14:paraId="7566FFD5" w14:textId="3B516AF6" w:rsidR="007D5ECD" w:rsidRPr="007D5ECD" w:rsidRDefault="007D5ECD" w:rsidP="007D5ECD">
      <w:pPr>
        <w:pStyle w:val="ab"/>
        <w:spacing w:before="0" w:beforeAutospacing="0" w:after="0" w:afterAutospacing="0"/>
      </w:pPr>
      <w:r w:rsidRPr="007D5ECD">
        <w:rPr>
          <w:color w:val="000000"/>
        </w:rPr>
        <w:t>Swinburne University of Technology</w:t>
      </w:r>
    </w:p>
    <w:p w14:paraId="1EB39800" w14:textId="77777777" w:rsidR="007D5ECD" w:rsidRPr="007D5ECD" w:rsidRDefault="007D5ECD" w:rsidP="007D5ECD">
      <w:pPr>
        <w:pStyle w:val="ab"/>
        <w:spacing w:before="0" w:beforeAutospacing="0" w:after="0" w:afterAutospacing="0"/>
        <w:rPr>
          <w:b/>
          <w:color w:val="000000"/>
        </w:rPr>
      </w:pPr>
      <w:r w:rsidRPr="007D5ECD">
        <w:rPr>
          <w:b/>
          <w:color w:val="000000"/>
        </w:rPr>
        <w:t xml:space="preserve">Bronwyn Moreton </w:t>
      </w:r>
    </w:p>
    <w:p w14:paraId="0B718ECF" w14:textId="3FC2F7F1" w:rsidR="007D5ECD" w:rsidRPr="007D5ECD" w:rsidRDefault="007D5ECD" w:rsidP="007D5ECD">
      <w:pPr>
        <w:pStyle w:val="ab"/>
        <w:spacing w:before="0" w:beforeAutospacing="0" w:after="0" w:afterAutospacing="0"/>
      </w:pPr>
      <w:r w:rsidRPr="007D5ECD">
        <w:rPr>
          <w:color w:val="000000"/>
        </w:rPr>
        <w:t xml:space="preserve">President of </w:t>
      </w:r>
      <w:proofErr w:type="spellStart"/>
      <w:r w:rsidRPr="007D5ECD">
        <w:rPr>
          <w:color w:val="000000"/>
        </w:rPr>
        <w:t>Robocup</w:t>
      </w:r>
      <w:proofErr w:type="spellEnd"/>
      <w:r w:rsidRPr="007D5ECD">
        <w:rPr>
          <w:color w:val="000000"/>
        </w:rPr>
        <w:t xml:space="preserve"> Jnr NSW</w:t>
      </w:r>
      <w:r>
        <w:rPr>
          <w:color w:val="000000"/>
        </w:rPr>
        <w:t>, Australia</w:t>
      </w:r>
    </w:p>
    <w:p w14:paraId="645E67FC" w14:textId="77777777" w:rsidR="007D5ECD" w:rsidRPr="007D5ECD" w:rsidRDefault="007D5ECD" w:rsidP="007D5ECD">
      <w:pPr>
        <w:pStyle w:val="ab"/>
        <w:spacing w:before="0" w:beforeAutospacing="0" w:after="0" w:afterAutospacing="0"/>
        <w:rPr>
          <w:b/>
          <w:color w:val="000000"/>
        </w:rPr>
      </w:pPr>
      <w:proofErr w:type="spellStart"/>
      <w:r w:rsidRPr="007D5ECD">
        <w:rPr>
          <w:b/>
          <w:color w:val="000000"/>
        </w:rPr>
        <w:t>Karsten</w:t>
      </w:r>
      <w:proofErr w:type="spellEnd"/>
      <w:r w:rsidRPr="007D5ECD">
        <w:rPr>
          <w:b/>
          <w:color w:val="000000"/>
        </w:rPr>
        <w:t xml:space="preserve"> Schulz</w:t>
      </w:r>
    </w:p>
    <w:p w14:paraId="1E805B91" w14:textId="63E87D05" w:rsidR="007D5ECD" w:rsidRPr="007D5ECD" w:rsidRDefault="007D5ECD" w:rsidP="007D5ECD">
      <w:pPr>
        <w:pStyle w:val="ab"/>
        <w:spacing w:before="0" w:beforeAutospacing="0" w:after="0" w:afterAutospacing="0"/>
      </w:pPr>
      <w:r w:rsidRPr="007D5ECD">
        <w:rPr>
          <w:color w:val="000000"/>
        </w:rPr>
        <w:t>Digital Careers</w:t>
      </w:r>
      <w:r>
        <w:rPr>
          <w:color w:val="000000"/>
        </w:rPr>
        <w:t>, Australia</w:t>
      </w:r>
    </w:p>
    <w:p w14:paraId="13669CF7" w14:textId="77777777" w:rsidR="007D5ECD" w:rsidRDefault="007D5ECD" w:rsidP="00AA7D31">
      <w:pPr>
        <w:spacing w:after="0"/>
        <w:rPr>
          <w:rFonts w:ascii="Times New Roman" w:hAnsi="Times New Roman" w:cs="Times New Roman"/>
        </w:rPr>
      </w:pPr>
    </w:p>
    <w:p w14:paraId="777C59CC" w14:textId="77777777" w:rsidR="00AF1FC1" w:rsidRDefault="00AF1FC1" w:rsidP="00AB4A76">
      <w:pPr>
        <w:spacing w:after="0"/>
        <w:jc w:val="center"/>
        <w:rPr>
          <w:rFonts w:ascii="Times New Roman" w:hAnsi="Times New Roman" w:cs="Times New Roman"/>
        </w:rPr>
      </w:pPr>
    </w:p>
    <w:p w14:paraId="18A5F328" w14:textId="77777777" w:rsidR="00AA7D31" w:rsidRPr="00AB4A76" w:rsidRDefault="00AA7D31" w:rsidP="00AB4A76">
      <w:pPr>
        <w:spacing w:after="0"/>
        <w:jc w:val="center"/>
        <w:rPr>
          <w:rFonts w:ascii="Times New Roman" w:hAnsi="Times New Roman" w:cs="Times New Roman"/>
        </w:rPr>
      </w:pPr>
    </w:p>
    <w:p w14:paraId="33B31465" w14:textId="0EC35A79" w:rsidR="008427C7" w:rsidRPr="008427C7" w:rsidRDefault="008427C7" w:rsidP="008427C7">
      <w:pPr>
        <w:spacing w:after="0"/>
        <w:ind w:left="567" w:right="362"/>
        <w:jc w:val="both"/>
        <w:rPr>
          <w:rFonts w:ascii="Times New Roman" w:hAnsi="Times New Roman" w:cs="Times New Roman"/>
          <w:i/>
        </w:rPr>
      </w:pPr>
      <w:r>
        <w:rPr>
          <w:rFonts w:ascii="Times New Roman" w:hAnsi="Times New Roman" w:cs="Times New Roman"/>
          <w:i/>
        </w:rPr>
        <w:t xml:space="preserve">Computer education, with a focus on </w:t>
      </w:r>
      <w:r w:rsidR="004F4832">
        <w:rPr>
          <w:rFonts w:ascii="Times New Roman" w:hAnsi="Times New Roman" w:cs="Times New Roman"/>
          <w:i/>
        </w:rPr>
        <w:t>Computer Science</w:t>
      </w:r>
      <w:r>
        <w:rPr>
          <w:rFonts w:ascii="Times New Roman" w:hAnsi="Times New Roman" w:cs="Times New Roman"/>
          <w:i/>
        </w:rPr>
        <w:t>, has become a core subject in the Australian Curriculum and the focus of national innovation initiatives</w:t>
      </w:r>
      <w:r w:rsidR="00235965" w:rsidRPr="00AB4A76">
        <w:rPr>
          <w:rFonts w:ascii="Times New Roman" w:hAnsi="Times New Roman" w:cs="Times New Roman"/>
          <w:i/>
        </w:rPr>
        <w:t>.</w:t>
      </w:r>
      <w:r>
        <w:rPr>
          <w:rFonts w:ascii="Times New Roman" w:hAnsi="Times New Roman" w:cs="Times New Roman"/>
          <w:i/>
        </w:rPr>
        <w:t xml:space="preserve"> Equal participation by girls</w:t>
      </w:r>
      <w:r w:rsidR="005B5052">
        <w:rPr>
          <w:rFonts w:ascii="Times New Roman" w:hAnsi="Times New Roman" w:cs="Times New Roman"/>
          <w:i/>
        </w:rPr>
        <w:t>,</w:t>
      </w:r>
      <w:r>
        <w:rPr>
          <w:rFonts w:ascii="Times New Roman" w:hAnsi="Times New Roman" w:cs="Times New Roman"/>
          <w:i/>
        </w:rPr>
        <w:t xml:space="preserve"> however</w:t>
      </w:r>
      <w:r w:rsidR="005B5052">
        <w:rPr>
          <w:rFonts w:ascii="Times New Roman" w:hAnsi="Times New Roman" w:cs="Times New Roman"/>
          <w:i/>
        </w:rPr>
        <w:t>,</w:t>
      </w:r>
      <w:r>
        <w:rPr>
          <w:rFonts w:ascii="Times New Roman" w:hAnsi="Times New Roman" w:cs="Times New Roman"/>
          <w:i/>
        </w:rPr>
        <w:t xml:space="preserve"> remains unlikely based on their engagement with computing in recent decades. In seeking to understand why this may be the case, a Delphi consensus process was conducted using a wide range of experts from industry and academia to explore existing research and interventions, recommending four key approaches: e</w:t>
      </w:r>
      <w:r w:rsidRPr="008427C7">
        <w:rPr>
          <w:rFonts w:ascii="Times New Roman" w:hAnsi="Times New Roman" w:cs="Times New Roman"/>
          <w:i/>
        </w:rPr>
        <w:t xml:space="preserve">ngaging girls in the Digital Technologies </w:t>
      </w:r>
      <w:r>
        <w:rPr>
          <w:rFonts w:ascii="Times New Roman" w:hAnsi="Times New Roman" w:cs="Times New Roman"/>
          <w:i/>
        </w:rPr>
        <w:t>c</w:t>
      </w:r>
      <w:r w:rsidRPr="008427C7">
        <w:rPr>
          <w:rFonts w:ascii="Times New Roman" w:hAnsi="Times New Roman" w:cs="Times New Roman"/>
          <w:i/>
        </w:rPr>
        <w:t>urriculum;</w:t>
      </w:r>
      <w:r>
        <w:rPr>
          <w:rFonts w:ascii="Times New Roman" w:hAnsi="Times New Roman" w:cs="Times New Roman"/>
          <w:i/>
        </w:rPr>
        <w:t xml:space="preserve"> addressing p</w:t>
      </w:r>
      <w:r w:rsidRPr="008427C7">
        <w:rPr>
          <w:rFonts w:ascii="Times New Roman" w:hAnsi="Times New Roman" w:cs="Times New Roman"/>
          <w:i/>
        </w:rPr>
        <w:t>arental preconceptions and influences;</w:t>
      </w:r>
      <w:r>
        <w:rPr>
          <w:rFonts w:ascii="Times New Roman" w:hAnsi="Times New Roman" w:cs="Times New Roman"/>
          <w:i/>
        </w:rPr>
        <w:t xml:space="preserve"> providing positive role models and m</w:t>
      </w:r>
      <w:r w:rsidRPr="008427C7">
        <w:rPr>
          <w:rFonts w:ascii="Times New Roman" w:hAnsi="Times New Roman" w:cs="Times New Roman"/>
          <w:i/>
        </w:rPr>
        <w:t>entors; and</w:t>
      </w:r>
      <w:r>
        <w:rPr>
          <w:rFonts w:ascii="Times New Roman" w:hAnsi="Times New Roman" w:cs="Times New Roman"/>
          <w:i/>
        </w:rPr>
        <w:t xml:space="preserve"> supporting c</w:t>
      </w:r>
      <w:r w:rsidRPr="008427C7">
        <w:rPr>
          <w:rFonts w:ascii="Times New Roman" w:hAnsi="Times New Roman" w:cs="Times New Roman"/>
          <w:i/>
        </w:rPr>
        <w:t xml:space="preserve">ode clubs for girls. </w:t>
      </w:r>
      <w:r w:rsidR="00272469">
        <w:rPr>
          <w:rFonts w:ascii="Times New Roman" w:hAnsi="Times New Roman" w:cs="Times New Roman"/>
          <w:i/>
        </w:rPr>
        <w:t xml:space="preserve">Unfortunately, all of these approaches have been widely implemented, and while individually successful at the scale of their implementation, have failed to systemically improve female participation in computing. The </w:t>
      </w:r>
      <w:r>
        <w:rPr>
          <w:rFonts w:ascii="Times New Roman" w:hAnsi="Times New Roman" w:cs="Times New Roman"/>
          <w:i/>
        </w:rPr>
        <w:t xml:space="preserve">only discernable difference </w:t>
      </w:r>
      <w:r w:rsidR="00272469">
        <w:rPr>
          <w:rFonts w:ascii="Times New Roman" w:hAnsi="Times New Roman" w:cs="Times New Roman"/>
          <w:i/>
        </w:rPr>
        <w:t>between initiatives to improve female participation in computing and the successful approaches in other fields such as science, has been</w:t>
      </w:r>
      <w:r>
        <w:rPr>
          <w:rFonts w:ascii="Times New Roman" w:hAnsi="Times New Roman" w:cs="Times New Roman"/>
          <w:i/>
        </w:rPr>
        <w:t xml:space="preserve"> the availability of a compulsory developmental curriculum </w:t>
      </w:r>
      <w:r w:rsidR="00272469">
        <w:rPr>
          <w:rFonts w:ascii="Times New Roman" w:hAnsi="Times New Roman" w:cs="Times New Roman"/>
          <w:i/>
        </w:rPr>
        <w:t>beginning from the start of school,</w:t>
      </w:r>
      <w:r w:rsidR="006407A5">
        <w:rPr>
          <w:rFonts w:ascii="Times New Roman" w:hAnsi="Times New Roman" w:cs="Times New Roman"/>
          <w:i/>
        </w:rPr>
        <w:t xml:space="preserve"> and it is this</w:t>
      </w:r>
      <w:r w:rsidR="00272469">
        <w:rPr>
          <w:rFonts w:ascii="Times New Roman" w:hAnsi="Times New Roman" w:cs="Times New Roman"/>
          <w:i/>
        </w:rPr>
        <w:t xml:space="preserve"> that may provide a</w:t>
      </w:r>
      <w:r>
        <w:rPr>
          <w:rFonts w:ascii="Times New Roman" w:hAnsi="Times New Roman" w:cs="Times New Roman"/>
          <w:i/>
        </w:rPr>
        <w:t xml:space="preserve"> scaffold </w:t>
      </w:r>
      <w:r w:rsidR="00272469">
        <w:rPr>
          <w:rFonts w:ascii="Times New Roman" w:hAnsi="Times New Roman" w:cs="Times New Roman"/>
          <w:i/>
        </w:rPr>
        <w:t>that sustain</w:t>
      </w:r>
      <w:r w:rsidR="006407A5">
        <w:rPr>
          <w:rFonts w:ascii="Times New Roman" w:hAnsi="Times New Roman" w:cs="Times New Roman"/>
          <w:i/>
        </w:rPr>
        <w:t>s</w:t>
      </w:r>
      <w:r w:rsidR="00272469">
        <w:rPr>
          <w:rFonts w:ascii="Times New Roman" w:hAnsi="Times New Roman" w:cs="Times New Roman"/>
          <w:i/>
        </w:rPr>
        <w:t xml:space="preserve"> female engagement over critical periods such as adolescence, when participation in computing begins to dramatically decline</w:t>
      </w:r>
      <w:r>
        <w:rPr>
          <w:rFonts w:ascii="Times New Roman" w:hAnsi="Times New Roman" w:cs="Times New Roman"/>
          <w:i/>
        </w:rPr>
        <w:t xml:space="preserve">. </w:t>
      </w:r>
    </w:p>
    <w:p w14:paraId="45C3950B" w14:textId="5CDA66B0" w:rsidR="00AA7D31" w:rsidRDefault="008427C7" w:rsidP="00AA7D31">
      <w:pPr>
        <w:spacing w:after="0"/>
        <w:ind w:left="567" w:right="362"/>
        <w:jc w:val="both"/>
        <w:rPr>
          <w:rFonts w:ascii="Times New Roman" w:hAnsi="Times New Roman" w:cs="Times New Roman"/>
          <w:i/>
        </w:rPr>
      </w:pPr>
      <w:r>
        <w:rPr>
          <w:rFonts w:ascii="Times New Roman" w:hAnsi="Times New Roman" w:cs="Times New Roman"/>
          <w:i/>
        </w:rPr>
        <w:t xml:space="preserve">    </w:t>
      </w:r>
    </w:p>
    <w:p w14:paraId="541FFB97" w14:textId="77777777" w:rsidR="008427C7" w:rsidRPr="00AB4A76" w:rsidRDefault="008427C7" w:rsidP="00AA7D31">
      <w:pPr>
        <w:spacing w:after="0"/>
        <w:ind w:left="567" w:right="362"/>
        <w:jc w:val="both"/>
        <w:rPr>
          <w:rFonts w:ascii="Times New Roman" w:hAnsi="Times New Roman" w:cs="Times New Roman"/>
        </w:rPr>
      </w:pPr>
    </w:p>
    <w:p w14:paraId="4252FFF1" w14:textId="77777777" w:rsidR="005E2D6C" w:rsidRPr="00AB4A76" w:rsidRDefault="005E2D6C" w:rsidP="00AB4A76">
      <w:pPr>
        <w:spacing w:after="0"/>
        <w:rPr>
          <w:rFonts w:ascii="Times New Roman" w:hAnsi="Times New Roman" w:cs="Times New Roman"/>
        </w:rPr>
      </w:pPr>
    </w:p>
    <w:p w14:paraId="63D39DA0" w14:textId="7247E62A" w:rsidR="007D5ECD" w:rsidRPr="007D5ECD" w:rsidRDefault="002C04AD" w:rsidP="007D5ECD">
      <w:pPr>
        <w:spacing w:after="0"/>
        <w:outlineLvl w:val="0"/>
        <w:rPr>
          <w:rFonts w:ascii="Times New Roman" w:hAnsi="Times New Roman" w:cs="Times New Roman"/>
          <w:b/>
        </w:rPr>
      </w:pPr>
      <w:r w:rsidRPr="007D5ECD">
        <w:rPr>
          <w:rFonts w:ascii="Times New Roman" w:hAnsi="Times New Roman" w:cs="Times New Roman"/>
          <w:b/>
        </w:rPr>
        <w:t>Introduction</w:t>
      </w:r>
      <w:r w:rsidR="007D5ECD">
        <w:rPr>
          <w:rFonts w:ascii="Times New Roman" w:hAnsi="Times New Roman" w:cs="Times New Roman"/>
          <w:b/>
        </w:rPr>
        <w:br/>
      </w:r>
    </w:p>
    <w:p w14:paraId="4852FAA3" w14:textId="3803B197" w:rsidR="007D5ECD" w:rsidRPr="007D5ECD" w:rsidRDefault="007D5ECD" w:rsidP="007D5ECD">
      <w:pPr>
        <w:pStyle w:val="ab"/>
        <w:spacing w:before="0" w:beforeAutospacing="0" w:after="0" w:afterAutospacing="0"/>
        <w:jc w:val="both"/>
        <w:rPr>
          <w:rFonts w:eastAsiaTheme="minorEastAsia"/>
        </w:rPr>
      </w:pPr>
      <w:r w:rsidRPr="007D5ECD">
        <w:rPr>
          <w:color w:val="000000"/>
        </w:rPr>
        <w:t xml:space="preserve">Computing occupations are predicted to make up </w:t>
      </w:r>
      <w:r w:rsidR="008601A3">
        <w:rPr>
          <w:color w:val="000000"/>
        </w:rPr>
        <w:t>two thirds</w:t>
      </w:r>
      <w:r w:rsidRPr="007D5ECD">
        <w:rPr>
          <w:color w:val="000000"/>
        </w:rPr>
        <w:t xml:space="preserve"> of all new jobs in STEM </w:t>
      </w:r>
      <w:r w:rsidR="008601A3">
        <w:rPr>
          <w:color w:val="000000"/>
        </w:rPr>
        <w:t xml:space="preserve">(Science, Technology, Engineering &amp; Mathematics) </w:t>
      </w:r>
      <w:r w:rsidRPr="007D5ECD">
        <w:rPr>
          <w:color w:val="000000"/>
        </w:rPr>
        <w:t xml:space="preserve">related fields (Bureau of Labor Statistics Employment Projections, 2015; elaborated by Code.Org, 2015) and </w:t>
      </w:r>
      <w:r w:rsidR="00841642">
        <w:rPr>
          <w:color w:val="000000"/>
        </w:rPr>
        <w:t>C</w:t>
      </w:r>
      <w:r w:rsidR="00841642" w:rsidRPr="007D5ECD">
        <w:rPr>
          <w:color w:val="000000"/>
        </w:rPr>
        <w:t xml:space="preserve">omputer </w:t>
      </w:r>
      <w:r w:rsidR="00841642">
        <w:rPr>
          <w:color w:val="000000"/>
        </w:rPr>
        <w:t>S</w:t>
      </w:r>
      <w:r w:rsidRPr="007D5ECD">
        <w:rPr>
          <w:color w:val="000000"/>
        </w:rPr>
        <w:t>cience has been identified as an essential subject for Australian students (</w:t>
      </w:r>
      <w:proofErr w:type="spellStart"/>
      <w:r w:rsidRPr="007D5ECD">
        <w:rPr>
          <w:color w:val="000000"/>
        </w:rPr>
        <w:t>Aynsley</w:t>
      </w:r>
      <w:proofErr w:type="spellEnd"/>
      <w:r w:rsidRPr="007D5ECD">
        <w:rPr>
          <w:color w:val="000000"/>
        </w:rPr>
        <w:t xml:space="preserve">, 2015; Spencer, 2015; </w:t>
      </w:r>
      <w:proofErr w:type="spellStart"/>
      <w:r w:rsidRPr="007D5ECD">
        <w:rPr>
          <w:color w:val="000000"/>
        </w:rPr>
        <w:t>Shorton</w:t>
      </w:r>
      <w:proofErr w:type="spellEnd"/>
      <w:r w:rsidRPr="007D5ECD">
        <w:rPr>
          <w:color w:val="000000"/>
        </w:rPr>
        <w:t>, 2015; Turnbull, 2014) to the extent that in 2015 it was incorporated into the compulsory school curriculum (</w:t>
      </w:r>
      <w:proofErr w:type="spellStart"/>
      <w:r w:rsidRPr="007D5ECD">
        <w:rPr>
          <w:color w:val="000000"/>
        </w:rPr>
        <w:t>Pyne</w:t>
      </w:r>
      <w:proofErr w:type="spellEnd"/>
      <w:r w:rsidRPr="007D5ECD">
        <w:rPr>
          <w:color w:val="000000"/>
        </w:rPr>
        <w:t>, 2015). But will all Australian children have equal opportunities to take advantage of these opportunities?</w:t>
      </w:r>
    </w:p>
    <w:p w14:paraId="32660E31" w14:textId="77777777" w:rsidR="007D5ECD" w:rsidRPr="007D5ECD" w:rsidRDefault="007D5ECD" w:rsidP="007D5ECD">
      <w:pPr>
        <w:rPr>
          <w:rFonts w:ascii="Times New Roman" w:eastAsia="Times New Roman" w:hAnsi="Times New Roman" w:cs="Times New Roman"/>
        </w:rPr>
      </w:pPr>
    </w:p>
    <w:p w14:paraId="103B3283" w14:textId="3EF35037" w:rsidR="007D5ECD" w:rsidRPr="007D5ECD" w:rsidRDefault="007D5ECD" w:rsidP="007D5ECD">
      <w:pPr>
        <w:pStyle w:val="ab"/>
        <w:spacing w:before="0" w:beforeAutospacing="0" w:after="0" w:afterAutospacing="0"/>
        <w:jc w:val="both"/>
        <w:rPr>
          <w:rFonts w:eastAsiaTheme="minorEastAsia"/>
        </w:rPr>
      </w:pPr>
      <w:r w:rsidRPr="007D5ECD">
        <w:rPr>
          <w:color w:val="000000"/>
        </w:rPr>
        <w:lastRenderedPageBreak/>
        <w:t xml:space="preserve">While the numbers of women participating in many STEM areas has been steadily increasing, and in some areas achieving parity, the number of women participating in </w:t>
      </w:r>
      <w:r w:rsidR="004F4832">
        <w:rPr>
          <w:color w:val="000000"/>
        </w:rPr>
        <w:t>Computer Science</w:t>
      </w:r>
      <w:r w:rsidRPr="007D5ECD">
        <w:rPr>
          <w:color w:val="000000"/>
        </w:rPr>
        <w:t xml:space="preserve"> has continued to steadily decrease. US workforce statistics show a peak of almost 40% in the mid 80’s, to less than 30% in 1995, and less than 20% in 2015 (National Science </w:t>
      </w:r>
      <w:r w:rsidR="00012387">
        <w:rPr>
          <w:color w:val="000000"/>
        </w:rPr>
        <w:t>Foundation, 2015), while the US</w:t>
      </w:r>
      <w:r w:rsidRPr="007D5ECD">
        <w:rPr>
          <w:color w:val="000000"/>
        </w:rPr>
        <w:t> National Science Board (2012) reported female participation in Computer Science declining to 18% in 2012 from a 37% peak in the mid</w:t>
      </w:r>
      <w:r w:rsidR="00012387">
        <w:rPr>
          <w:color w:val="000000"/>
        </w:rPr>
        <w:t xml:space="preserve"> 80’s. While in Australia, only</w:t>
      </w:r>
      <w:r w:rsidRPr="007D5ECD">
        <w:rPr>
          <w:color w:val="000000"/>
        </w:rPr>
        <w:t> 2.8% of girls compared to 16.3% of boys contemplate pursuing careers in engineering or computing (OECD, 2015)</w:t>
      </w:r>
      <w:r w:rsidR="004F4832">
        <w:rPr>
          <w:color w:val="000000"/>
        </w:rPr>
        <w:t>, just17% female participation</w:t>
      </w:r>
      <w:r w:rsidR="004F4832" w:rsidRPr="007D5ECD">
        <w:rPr>
          <w:color w:val="000000"/>
        </w:rPr>
        <w:t>.</w:t>
      </w:r>
    </w:p>
    <w:p w14:paraId="4A0D94B8" w14:textId="77777777" w:rsidR="007D5ECD" w:rsidRPr="007D5ECD" w:rsidRDefault="007D5ECD" w:rsidP="007D5ECD">
      <w:pPr>
        <w:rPr>
          <w:rFonts w:ascii="Times New Roman" w:eastAsia="Times New Roman" w:hAnsi="Times New Roman" w:cs="Times New Roman"/>
        </w:rPr>
      </w:pPr>
    </w:p>
    <w:p w14:paraId="060F3B7A" w14:textId="46611198" w:rsidR="007D5ECD" w:rsidRPr="007D5ECD" w:rsidRDefault="007D5ECD" w:rsidP="007D5ECD">
      <w:pPr>
        <w:pStyle w:val="ab"/>
        <w:spacing w:before="0" w:beforeAutospacing="0" w:after="0" w:afterAutospacing="0"/>
        <w:jc w:val="both"/>
        <w:rPr>
          <w:rFonts w:eastAsiaTheme="minorEastAsia"/>
        </w:rPr>
      </w:pPr>
      <w:r w:rsidRPr="007D5ECD">
        <w:rPr>
          <w:noProof/>
          <w:color w:val="000000"/>
          <w:lang w:eastAsia="ko-KR"/>
        </w:rPr>
        <w:drawing>
          <wp:inline distT="0" distB="0" distL="0" distR="0" wp14:anchorId="1021558B" wp14:editId="02CFDF7C">
            <wp:extent cx="5944985" cy="3746593"/>
            <wp:effectExtent l="0" t="0" r="0" b="12700"/>
            <wp:docPr id="4" name="Picture 1" descr="omeninfiel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eninfield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6564" cy="3747588"/>
                    </a:xfrm>
                    <a:prstGeom prst="rect">
                      <a:avLst/>
                    </a:prstGeom>
                    <a:noFill/>
                    <a:ln>
                      <a:noFill/>
                    </a:ln>
                  </pic:spPr>
                </pic:pic>
              </a:graphicData>
            </a:graphic>
          </wp:inline>
        </w:drawing>
      </w:r>
    </w:p>
    <w:p w14:paraId="116968A0" w14:textId="77777777" w:rsidR="007D5ECD" w:rsidRPr="007D5ECD" w:rsidRDefault="007D5ECD" w:rsidP="007D5ECD">
      <w:pPr>
        <w:pStyle w:val="ab"/>
        <w:spacing w:before="0" w:beforeAutospacing="0" w:after="0" w:afterAutospacing="0"/>
        <w:jc w:val="both"/>
      </w:pPr>
      <w:r w:rsidRPr="007D5ECD">
        <w:rPr>
          <w:i/>
          <w:iCs/>
          <w:color w:val="000000"/>
        </w:rPr>
        <w:t>Figure 1.</w:t>
      </w:r>
      <w:r w:rsidRPr="007D5ECD">
        <w:rPr>
          <w:color w:val="000000"/>
        </w:rPr>
        <w:t xml:space="preserve"> Participation of Women by Field </w:t>
      </w:r>
      <w:r w:rsidRPr="007D5ECD">
        <w:rPr>
          <w:i/>
          <w:iCs/>
          <w:color w:val="000000"/>
        </w:rPr>
        <w:t>(NPR, 2014)</w:t>
      </w:r>
      <w:r w:rsidRPr="007D5ECD">
        <w:rPr>
          <w:color w:val="000000"/>
        </w:rPr>
        <w:t>.</w:t>
      </w:r>
    </w:p>
    <w:p w14:paraId="13DF8989" w14:textId="77777777" w:rsidR="007D5ECD" w:rsidRPr="007D5ECD" w:rsidRDefault="007D5ECD" w:rsidP="007D5ECD">
      <w:pPr>
        <w:rPr>
          <w:rFonts w:ascii="Times New Roman" w:eastAsia="Times New Roman" w:hAnsi="Times New Roman" w:cs="Times New Roman"/>
        </w:rPr>
      </w:pPr>
    </w:p>
    <w:p w14:paraId="01AC0438" w14:textId="36683CEA" w:rsidR="007D5ECD" w:rsidRPr="007D5ECD" w:rsidRDefault="007D5ECD" w:rsidP="007D5ECD">
      <w:pPr>
        <w:pStyle w:val="ab"/>
        <w:spacing w:before="0" w:beforeAutospacing="0" w:after="0" w:afterAutospacing="0"/>
        <w:jc w:val="both"/>
        <w:rPr>
          <w:rFonts w:eastAsiaTheme="minorEastAsia"/>
        </w:rPr>
      </w:pPr>
      <w:r w:rsidRPr="007D5ECD">
        <w:rPr>
          <w:color w:val="000000"/>
        </w:rPr>
        <w:t>A broad spectrum of strategies has been used to improve female participation in many fields, with considerable success in mathematics and science education (</w:t>
      </w:r>
      <w:proofErr w:type="spellStart"/>
      <w:r w:rsidRPr="007D5ECD">
        <w:rPr>
          <w:color w:val="000000"/>
        </w:rPr>
        <w:t>Brotman</w:t>
      </w:r>
      <w:proofErr w:type="spellEnd"/>
      <w:r w:rsidRPr="007D5ECD">
        <w:rPr>
          <w:color w:val="000000"/>
        </w:rPr>
        <w:t xml:space="preserve"> &amp; Moore, 2008). Computer </w:t>
      </w:r>
      <w:r w:rsidR="004F4832">
        <w:rPr>
          <w:color w:val="000000"/>
        </w:rPr>
        <w:t>S</w:t>
      </w:r>
      <w:r w:rsidRPr="007D5ECD">
        <w:rPr>
          <w:color w:val="000000"/>
        </w:rPr>
        <w:t xml:space="preserve">cience education however remains intransigent, and while substantial effort has been put into intervention programs and a significant body of research conducted to ascertain the effectiveness of these interventions, they have not resulted in systemic improvements in participation rates. Female disengagement with </w:t>
      </w:r>
      <w:r w:rsidR="004F4832">
        <w:rPr>
          <w:color w:val="000000"/>
        </w:rPr>
        <w:t>C</w:t>
      </w:r>
      <w:r w:rsidRPr="007D5ECD">
        <w:rPr>
          <w:color w:val="000000"/>
        </w:rPr>
        <w:t xml:space="preserve">omputer </w:t>
      </w:r>
      <w:r w:rsidR="004F4832">
        <w:rPr>
          <w:color w:val="000000"/>
        </w:rPr>
        <w:t>S</w:t>
      </w:r>
      <w:r w:rsidRPr="007D5ECD">
        <w:rPr>
          <w:color w:val="000000"/>
        </w:rPr>
        <w:t>cience begins to decrease at the commencement of high school, with female participation in extra curricula activities showing a dramatic decrease from parity in primary school to 20% by the end of high school (</w:t>
      </w:r>
      <w:proofErr w:type="spellStart"/>
      <w:r w:rsidRPr="007D5ECD">
        <w:rPr>
          <w:color w:val="000000"/>
        </w:rPr>
        <w:t>Bebras</w:t>
      </w:r>
      <w:proofErr w:type="spellEnd"/>
      <w:r w:rsidRPr="007D5ECD">
        <w:rPr>
          <w:color w:val="000000"/>
        </w:rPr>
        <w:t xml:space="preserve"> Participation Rates, K. Shultz, personal communication, December 3, 2015).</w:t>
      </w:r>
    </w:p>
    <w:p w14:paraId="3F2A9BB4" w14:textId="72BE8A88" w:rsidR="007D5ECD" w:rsidRPr="007D5ECD" w:rsidRDefault="007D5ECD" w:rsidP="007D5ECD">
      <w:pPr>
        <w:pStyle w:val="ab"/>
        <w:spacing w:before="0" w:beforeAutospacing="0" w:after="0" w:afterAutospacing="0"/>
        <w:jc w:val="both"/>
      </w:pPr>
      <w:r w:rsidRPr="007D5ECD">
        <w:rPr>
          <w:noProof/>
          <w:color w:val="000000"/>
          <w:lang w:eastAsia="ko-KR"/>
        </w:rPr>
        <w:drawing>
          <wp:inline distT="0" distB="0" distL="0" distR="0" wp14:anchorId="69DB7901" wp14:editId="2964A76E">
            <wp:extent cx="5635370" cy="4832465"/>
            <wp:effectExtent l="0" t="0" r="3810" b="0"/>
            <wp:docPr id="3" name="Picture 2" descr="https://lh5.googleusercontent.com/EDEQJzQZkyllMkw9aGGJAEnaClEXeuzo5DI18UNOqdoWiuqDzKVKanwdBorvS3J1mOymiqPlRH12YSFv9KOMhMOZmZs_wiq-npTPJCmnvwTJe_v1xpJTHhUcKC4J4aPeNhvV8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EDEQJzQZkyllMkw9aGGJAEnaClEXeuzo5DI18UNOqdoWiuqDzKVKanwdBorvS3J1mOymiqPlRH12YSFv9KOMhMOZmZs_wiq-npTPJCmnvwTJe_v1xpJTHhUcKC4J4aPeNhvV84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5980" cy="4832988"/>
                    </a:xfrm>
                    <a:prstGeom prst="rect">
                      <a:avLst/>
                    </a:prstGeom>
                    <a:noFill/>
                    <a:ln>
                      <a:noFill/>
                    </a:ln>
                  </pic:spPr>
                </pic:pic>
              </a:graphicData>
            </a:graphic>
          </wp:inline>
        </w:drawing>
      </w:r>
    </w:p>
    <w:p w14:paraId="60A42D8B" w14:textId="77777777" w:rsidR="007D5ECD" w:rsidRPr="007D5ECD" w:rsidRDefault="007D5ECD" w:rsidP="007D5ECD">
      <w:pPr>
        <w:pStyle w:val="ab"/>
        <w:spacing w:before="0" w:beforeAutospacing="0" w:after="0" w:afterAutospacing="0"/>
        <w:jc w:val="both"/>
      </w:pPr>
      <w:r w:rsidRPr="007D5ECD">
        <w:rPr>
          <w:i/>
          <w:iCs/>
          <w:color w:val="000000"/>
        </w:rPr>
        <w:t xml:space="preserve">Figure 2. </w:t>
      </w:r>
      <w:r w:rsidRPr="007D5ECD">
        <w:rPr>
          <w:color w:val="000000"/>
        </w:rPr>
        <w:t xml:space="preserve">Participation in the </w:t>
      </w:r>
      <w:proofErr w:type="spellStart"/>
      <w:r w:rsidRPr="007D5ECD">
        <w:rPr>
          <w:color w:val="000000"/>
        </w:rPr>
        <w:t>Bebras</w:t>
      </w:r>
      <w:proofErr w:type="spellEnd"/>
      <w:r w:rsidRPr="007D5ECD">
        <w:rPr>
          <w:color w:val="000000"/>
        </w:rPr>
        <w:t xml:space="preserve"> Computing Challenge by gender </w:t>
      </w:r>
      <w:r w:rsidRPr="007D5ECD">
        <w:rPr>
          <w:i/>
          <w:iCs/>
          <w:color w:val="000000"/>
        </w:rPr>
        <w:t>(</w:t>
      </w:r>
      <w:proofErr w:type="spellStart"/>
      <w:r w:rsidRPr="007D5ECD">
        <w:rPr>
          <w:i/>
          <w:iCs/>
          <w:color w:val="000000"/>
        </w:rPr>
        <w:t>Bebras</w:t>
      </w:r>
      <w:proofErr w:type="spellEnd"/>
      <w:r w:rsidRPr="007D5ECD">
        <w:rPr>
          <w:i/>
          <w:iCs/>
          <w:color w:val="000000"/>
        </w:rPr>
        <w:t xml:space="preserve"> Participation Rates, K. Shultz, personal communication, December 3, 2015).</w:t>
      </w:r>
    </w:p>
    <w:p w14:paraId="15742695" w14:textId="77777777" w:rsidR="007D5ECD" w:rsidRDefault="007D5ECD" w:rsidP="007D5ECD">
      <w:pPr>
        <w:rPr>
          <w:rFonts w:ascii="Times New Roman" w:eastAsia="Times New Roman" w:hAnsi="Times New Roman" w:cs="Times New Roman"/>
        </w:rPr>
      </w:pPr>
    </w:p>
    <w:p w14:paraId="4AF6F81A" w14:textId="77777777" w:rsidR="00F76EAB" w:rsidRPr="007D5ECD" w:rsidRDefault="00F76EAB" w:rsidP="007D5ECD">
      <w:pPr>
        <w:rPr>
          <w:rFonts w:ascii="Times New Roman" w:eastAsia="Times New Roman" w:hAnsi="Times New Roman" w:cs="Times New Roman"/>
        </w:rPr>
      </w:pPr>
    </w:p>
    <w:p w14:paraId="23F8E9FD" w14:textId="77777777" w:rsidR="007D5ECD" w:rsidRPr="00012387" w:rsidRDefault="007D5ECD" w:rsidP="007D5ECD">
      <w:pPr>
        <w:pStyle w:val="2"/>
        <w:spacing w:before="200" w:after="0"/>
        <w:rPr>
          <w:rFonts w:ascii="Times New Roman" w:eastAsia="Times New Roman" w:hAnsi="Times New Roman"/>
          <w:b/>
        </w:rPr>
      </w:pPr>
      <w:r w:rsidRPr="00012387">
        <w:rPr>
          <w:rFonts w:ascii="Times New Roman" w:eastAsia="Times New Roman" w:hAnsi="Times New Roman"/>
          <w:b/>
        </w:rPr>
        <w:t>Research literature</w:t>
      </w:r>
    </w:p>
    <w:p w14:paraId="1F3549CE" w14:textId="77777777" w:rsidR="007D5ECD" w:rsidRPr="007D5ECD" w:rsidRDefault="007D5ECD" w:rsidP="007D5ECD">
      <w:pPr>
        <w:rPr>
          <w:rFonts w:ascii="Times New Roman" w:eastAsia="Times New Roman" w:hAnsi="Times New Roman" w:cs="Times New Roman"/>
        </w:rPr>
      </w:pPr>
    </w:p>
    <w:p w14:paraId="5A5D34D5" w14:textId="77777777" w:rsidR="007D5ECD" w:rsidRPr="007D5ECD" w:rsidRDefault="007D5ECD" w:rsidP="007D5ECD">
      <w:pPr>
        <w:pStyle w:val="ab"/>
        <w:spacing w:before="0" w:beforeAutospacing="0" w:after="0" w:afterAutospacing="0"/>
        <w:jc w:val="both"/>
        <w:rPr>
          <w:rFonts w:eastAsiaTheme="minorEastAsia"/>
        </w:rPr>
      </w:pPr>
      <w:r w:rsidRPr="007D5ECD">
        <w:rPr>
          <w:color w:val="000000"/>
        </w:rPr>
        <w:t xml:space="preserve">To understand the body of research on female participation in computing, the research team examined over a hundred Australian and international research publications, with this research </w:t>
      </w:r>
      <w:proofErr w:type="spellStart"/>
      <w:r w:rsidRPr="007D5ECD">
        <w:rPr>
          <w:color w:val="000000"/>
        </w:rPr>
        <w:t>categorised</w:t>
      </w:r>
      <w:proofErr w:type="spellEnd"/>
      <w:r w:rsidRPr="007D5ECD">
        <w:rPr>
          <w:color w:val="000000"/>
        </w:rPr>
        <w:t xml:space="preserve"> into three primary factors: Essentialist, Social-cultural and Structural (</w:t>
      </w:r>
      <w:proofErr w:type="spellStart"/>
      <w:r w:rsidRPr="007D5ECD">
        <w:rPr>
          <w:color w:val="000000"/>
        </w:rPr>
        <w:t>Osunde</w:t>
      </w:r>
      <w:proofErr w:type="spellEnd"/>
      <w:r w:rsidRPr="007D5ECD">
        <w:rPr>
          <w:color w:val="000000"/>
        </w:rPr>
        <w:t xml:space="preserve">, </w:t>
      </w:r>
      <w:proofErr w:type="spellStart"/>
      <w:r w:rsidRPr="007D5ECD">
        <w:rPr>
          <w:color w:val="000000"/>
        </w:rPr>
        <w:t>Windall</w:t>
      </w:r>
      <w:proofErr w:type="spellEnd"/>
      <w:r w:rsidRPr="007D5ECD">
        <w:rPr>
          <w:color w:val="000000"/>
        </w:rPr>
        <w:t>, Bacon, &amp; Mackinnon, 2014). Essentialist factors related to disparity caused by inherent differences between males and females such as mathematical competence and computational thinking ability; Socio-cultural factors suggest that the differences are caused by external (e.g. stereotyping) and internal (e.g. self-expectation) factors which influence the development of males and females; and Structural factors suggest that disparities are caused by the nature of institutions (home, education and industry) such that they limit opportunities for girls to increase in representation without structured intervention.</w:t>
      </w:r>
    </w:p>
    <w:p w14:paraId="44C0B6C8" w14:textId="77777777" w:rsidR="007D5ECD" w:rsidRPr="007D5ECD" w:rsidRDefault="007D5ECD" w:rsidP="007D5ECD">
      <w:pPr>
        <w:rPr>
          <w:rFonts w:ascii="Times New Roman" w:eastAsia="Times New Roman" w:hAnsi="Times New Roman" w:cs="Times New Roman"/>
        </w:rPr>
      </w:pPr>
    </w:p>
    <w:p w14:paraId="3030E39C" w14:textId="1925B4DE" w:rsidR="007D5ECD" w:rsidRPr="007D5ECD" w:rsidRDefault="007D5ECD" w:rsidP="007D5ECD">
      <w:pPr>
        <w:pStyle w:val="ab"/>
        <w:spacing w:before="0" w:beforeAutospacing="0" w:after="0" w:afterAutospacing="0"/>
        <w:jc w:val="both"/>
        <w:rPr>
          <w:rFonts w:eastAsiaTheme="minorEastAsia"/>
        </w:rPr>
      </w:pPr>
      <w:r w:rsidRPr="007D5ECD">
        <w:rPr>
          <w:color w:val="000000"/>
        </w:rPr>
        <w:t xml:space="preserve">Ten key articles were then selected by use of a modified </w:t>
      </w:r>
      <w:r w:rsidR="00012387">
        <w:rPr>
          <w:color w:val="000000"/>
        </w:rPr>
        <w:t>D</w:t>
      </w:r>
      <w:r w:rsidRPr="007D5ECD">
        <w:rPr>
          <w:color w:val="000000"/>
        </w:rPr>
        <w:t xml:space="preserve">elphi process, and used to inform participants in later stages of the project. Nine articles focused on Socio-cultural factors, one article focused on Structural factors, and interestingly, no key article was selected that focused on Essentialist factors. This emphasis on </w:t>
      </w:r>
      <w:r w:rsidR="00841642">
        <w:rPr>
          <w:color w:val="000000"/>
        </w:rPr>
        <w:t>S</w:t>
      </w:r>
      <w:r w:rsidR="00841642" w:rsidRPr="007D5ECD">
        <w:rPr>
          <w:color w:val="000000"/>
        </w:rPr>
        <w:t>ocio</w:t>
      </w:r>
      <w:r w:rsidRPr="007D5ECD">
        <w:rPr>
          <w:color w:val="000000"/>
        </w:rPr>
        <w:t xml:space="preserve">-cultural factors, with gender differences caused primarily by self-confidence and motivation, and identity related stereotypes, was strongly evident in the selected research literature. This may reflect the relative emphasis on intervention programs, around which most research was framed, with attempts to address </w:t>
      </w:r>
      <w:r w:rsidR="00841642">
        <w:rPr>
          <w:color w:val="000000"/>
        </w:rPr>
        <w:t>S</w:t>
      </w:r>
      <w:r w:rsidRPr="007D5ECD">
        <w:rPr>
          <w:color w:val="000000"/>
        </w:rPr>
        <w:t xml:space="preserve">ocio-cultural factors, and the relative difficulties in interventions that address Essentialist and Structural factors. It may also indicate a gap in the body of research, with researcher preferences on Socio-cultural factors dominating the discourse, or that researchers have intuitively framed their research towards </w:t>
      </w:r>
      <w:r w:rsidR="00841642">
        <w:rPr>
          <w:color w:val="000000"/>
        </w:rPr>
        <w:t>S</w:t>
      </w:r>
      <w:r w:rsidRPr="007D5ECD">
        <w:rPr>
          <w:color w:val="000000"/>
        </w:rPr>
        <w:t>ocio-cultural factors as the most significant factors in influencing female participation in computing.</w:t>
      </w:r>
    </w:p>
    <w:p w14:paraId="5E98A00D" w14:textId="77777777" w:rsidR="007D5ECD" w:rsidRPr="007D5ECD" w:rsidRDefault="007D5ECD" w:rsidP="007D5ECD">
      <w:pPr>
        <w:rPr>
          <w:rFonts w:ascii="Times New Roman" w:eastAsia="Times New Roman" w:hAnsi="Times New Roman" w:cs="Times New Roman"/>
        </w:rPr>
      </w:pPr>
    </w:p>
    <w:p w14:paraId="2040FE66" w14:textId="054CB8D9" w:rsidR="007D5ECD" w:rsidRPr="007D5ECD" w:rsidRDefault="007D5ECD" w:rsidP="007D5ECD">
      <w:pPr>
        <w:pStyle w:val="ab"/>
        <w:spacing w:before="0" w:beforeAutospacing="0" w:after="0" w:afterAutospacing="0"/>
        <w:jc w:val="both"/>
        <w:rPr>
          <w:rFonts w:eastAsiaTheme="minorEastAsia"/>
        </w:rPr>
      </w:pPr>
      <w:r w:rsidRPr="007D5ECD">
        <w:rPr>
          <w:color w:val="000000"/>
        </w:rPr>
        <w:t>Of the nine socio-cultural articles, five focused on category membership stereotypes (</w:t>
      </w:r>
      <w:proofErr w:type="spellStart"/>
      <w:r w:rsidRPr="007D5ECD">
        <w:rPr>
          <w:color w:val="000000"/>
        </w:rPr>
        <w:t>Cheryan</w:t>
      </w:r>
      <w:proofErr w:type="spellEnd"/>
      <w:r w:rsidRPr="007D5ECD">
        <w:rPr>
          <w:color w:val="000000"/>
        </w:rPr>
        <w:t xml:space="preserve">, Master, &amp; </w:t>
      </w:r>
      <w:proofErr w:type="spellStart"/>
      <w:r w:rsidRPr="007D5ECD">
        <w:rPr>
          <w:color w:val="000000"/>
        </w:rPr>
        <w:t>Meltzoff</w:t>
      </w:r>
      <w:proofErr w:type="spellEnd"/>
      <w:r w:rsidRPr="007D5ECD">
        <w:rPr>
          <w:color w:val="000000"/>
        </w:rPr>
        <w:t xml:space="preserve">, 2015; </w:t>
      </w:r>
      <w:proofErr w:type="spellStart"/>
      <w:r w:rsidRPr="007D5ECD">
        <w:rPr>
          <w:color w:val="000000"/>
        </w:rPr>
        <w:t>Pechtelidis</w:t>
      </w:r>
      <w:proofErr w:type="spellEnd"/>
      <w:r w:rsidRPr="007D5ECD">
        <w:rPr>
          <w:color w:val="000000"/>
        </w:rPr>
        <w:t xml:space="preserve">, </w:t>
      </w:r>
      <w:proofErr w:type="spellStart"/>
      <w:r w:rsidRPr="007D5ECD">
        <w:rPr>
          <w:color w:val="000000"/>
        </w:rPr>
        <w:t>Kosma</w:t>
      </w:r>
      <w:proofErr w:type="spellEnd"/>
      <w:r w:rsidRPr="007D5ECD">
        <w:rPr>
          <w:color w:val="000000"/>
        </w:rPr>
        <w:t xml:space="preserve">, &amp; </w:t>
      </w:r>
      <w:proofErr w:type="spellStart"/>
      <w:r w:rsidRPr="007D5ECD">
        <w:rPr>
          <w:color w:val="000000"/>
        </w:rPr>
        <w:t>Chronaki</w:t>
      </w:r>
      <w:proofErr w:type="spellEnd"/>
      <w:r w:rsidRPr="007D5ECD">
        <w:rPr>
          <w:color w:val="000000"/>
        </w:rPr>
        <w:t xml:space="preserve">, 2015; </w:t>
      </w:r>
      <w:proofErr w:type="spellStart"/>
      <w:r w:rsidRPr="007D5ECD">
        <w:rPr>
          <w:color w:val="000000"/>
        </w:rPr>
        <w:t>Yansen</w:t>
      </w:r>
      <w:proofErr w:type="spellEnd"/>
      <w:r w:rsidRPr="007D5ECD">
        <w:rPr>
          <w:color w:val="000000"/>
        </w:rPr>
        <w:t xml:space="preserve"> &amp; </w:t>
      </w:r>
      <w:proofErr w:type="spellStart"/>
      <w:r w:rsidRPr="007D5ECD">
        <w:rPr>
          <w:color w:val="000000"/>
        </w:rPr>
        <w:t>Zukerfeld</w:t>
      </w:r>
      <w:proofErr w:type="spellEnd"/>
      <w:r w:rsidRPr="007D5ECD">
        <w:rPr>
          <w:color w:val="000000"/>
        </w:rPr>
        <w:t>, 2014; Lang, 2012) and strategies to negate or mitigate stereotypes. Three articles explored social learning (</w:t>
      </w:r>
      <w:proofErr w:type="spellStart"/>
      <w:r w:rsidRPr="007D5ECD">
        <w:rPr>
          <w:color w:val="000000"/>
        </w:rPr>
        <w:t>Pechtelidis</w:t>
      </w:r>
      <w:proofErr w:type="spellEnd"/>
      <w:r w:rsidRPr="007D5ECD">
        <w:rPr>
          <w:color w:val="000000"/>
        </w:rPr>
        <w:t xml:space="preserve">, </w:t>
      </w:r>
      <w:proofErr w:type="spellStart"/>
      <w:r w:rsidRPr="007D5ECD">
        <w:rPr>
          <w:color w:val="000000"/>
        </w:rPr>
        <w:t>Kosma</w:t>
      </w:r>
      <w:proofErr w:type="spellEnd"/>
      <w:r w:rsidRPr="007D5ECD">
        <w:rPr>
          <w:color w:val="000000"/>
        </w:rPr>
        <w:t xml:space="preserve">, &amp; </w:t>
      </w:r>
      <w:proofErr w:type="spellStart"/>
      <w:r w:rsidRPr="007D5ECD">
        <w:rPr>
          <w:color w:val="000000"/>
        </w:rPr>
        <w:t>Chronaki</w:t>
      </w:r>
      <w:proofErr w:type="spellEnd"/>
      <w:r w:rsidRPr="007D5ECD">
        <w:rPr>
          <w:color w:val="000000"/>
        </w:rPr>
        <w:t xml:space="preserve">, 2015; </w:t>
      </w:r>
      <w:proofErr w:type="spellStart"/>
      <w:r w:rsidRPr="007D5ECD">
        <w:rPr>
          <w:color w:val="000000"/>
        </w:rPr>
        <w:t>Yansen</w:t>
      </w:r>
      <w:proofErr w:type="spellEnd"/>
      <w:r w:rsidRPr="007D5ECD">
        <w:rPr>
          <w:color w:val="000000"/>
        </w:rPr>
        <w:t xml:space="preserve"> &amp; </w:t>
      </w:r>
      <w:proofErr w:type="spellStart"/>
      <w:r w:rsidRPr="007D5ECD">
        <w:rPr>
          <w:color w:val="000000"/>
        </w:rPr>
        <w:t>Zukerfeld</w:t>
      </w:r>
      <w:proofErr w:type="spellEnd"/>
      <w:r w:rsidRPr="007D5ECD">
        <w:rPr>
          <w:color w:val="000000"/>
        </w:rPr>
        <w:t xml:space="preserve">, 2014; Christoph, </w:t>
      </w:r>
      <w:proofErr w:type="spellStart"/>
      <w:r w:rsidRPr="007D5ECD">
        <w:rPr>
          <w:color w:val="000000"/>
        </w:rPr>
        <w:t>Goldhammer</w:t>
      </w:r>
      <w:proofErr w:type="spellEnd"/>
      <w:r w:rsidRPr="007D5ECD">
        <w:rPr>
          <w:color w:val="000000"/>
        </w:rPr>
        <w:t xml:space="preserve">, </w:t>
      </w:r>
      <w:proofErr w:type="spellStart"/>
      <w:r w:rsidRPr="007D5ECD">
        <w:rPr>
          <w:color w:val="000000"/>
        </w:rPr>
        <w:t>Zylka</w:t>
      </w:r>
      <w:proofErr w:type="spellEnd"/>
      <w:r w:rsidRPr="007D5ECD">
        <w:rPr>
          <w:color w:val="000000"/>
        </w:rPr>
        <w:t xml:space="preserve">, &amp; </w:t>
      </w:r>
      <w:proofErr w:type="spellStart"/>
      <w:r w:rsidRPr="007D5ECD">
        <w:rPr>
          <w:color w:val="000000"/>
        </w:rPr>
        <w:t>Hartig</w:t>
      </w:r>
      <w:proofErr w:type="spellEnd"/>
      <w:r w:rsidRPr="007D5ECD">
        <w:rPr>
          <w:color w:val="000000"/>
        </w:rPr>
        <w:t xml:space="preserve">, 2015) as an effective strategy to engage female students with </w:t>
      </w:r>
      <w:r w:rsidR="004F4832">
        <w:rPr>
          <w:color w:val="000000"/>
        </w:rPr>
        <w:t>Computer Science</w:t>
      </w:r>
      <w:r w:rsidRPr="007D5ECD">
        <w:rPr>
          <w:color w:val="000000"/>
        </w:rPr>
        <w:t xml:space="preserve">, one article addressed Encouragement, Role </w:t>
      </w:r>
      <w:r w:rsidR="00841642">
        <w:rPr>
          <w:color w:val="000000"/>
        </w:rPr>
        <w:t>M</w:t>
      </w:r>
      <w:r w:rsidRPr="007D5ECD">
        <w:rPr>
          <w:color w:val="000000"/>
        </w:rPr>
        <w:t>odels /</w:t>
      </w:r>
      <w:r w:rsidR="00841642">
        <w:rPr>
          <w:color w:val="000000"/>
        </w:rPr>
        <w:t>M</w:t>
      </w:r>
      <w:r w:rsidRPr="007D5ECD">
        <w:rPr>
          <w:color w:val="000000"/>
        </w:rPr>
        <w:t xml:space="preserve">entoring, Gender </w:t>
      </w:r>
      <w:r w:rsidR="00841642">
        <w:rPr>
          <w:color w:val="000000"/>
        </w:rPr>
        <w:t>G</w:t>
      </w:r>
      <w:r w:rsidRPr="007D5ECD">
        <w:rPr>
          <w:color w:val="000000"/>
        </w:rPr>
        <w:t xml:space="preserve">rouping, Educational </w:t>
      </w:r>
      <w:r w:rsidR="00841642">
        <w:rPr>
          <w:color w:val="000000"/>
        </w:rPr>
        <w:t>P</w:t>
      </w:r>
      <w:r w:rsidRPr="007D5ECD">
        <w:rPr>
          <w:color w:val="000000"/>
        </w:rPr>
        <w:t xml:space="preserve">olicy </w:t>
      </w:r>
      <w:r w:rsidR="00841642">
        <w:rPr>
          <w:color w:val="000000"/>
        </w:rPr>
        <w:t>R</w:t>
      </w:r>
      <w:r w:rsidRPr="007D5ECD">
        <w:rPr>
          <w:color w:val="000000"/>
        </w:rPr>
        <w:t xml:space="preserve">eform, and Educational </w:t>
      </w:r>
      <w:r w:rsidR="00841642">
        <w:rPr>
          <w:color w:val="000000"/>
        </w:rPr>
        <w:t>G</w:t>
      </w:r>
      <w:r w:rsidRPr="007D5ECD">
        <w:rPr>
          <w:color w:val="000000"/>
        </w:rPr>
        <w:t>ames (</w:t>
      </w:r>
      <w:proofErr w:type="spellStart"/>
      <w:r w:rsidRPr="007D5ECD">
        <w:rPr>
          <w:color w:val="000000"/>
        </w:rPr>
        <w:t>Trauth</w:t>
      </w:r>
      <w:proofErr w:type="spellEnd"/>
      <w:r w:rsidRPr="007D5ECD">
        <w:rPr>
          <w:color w:val="000000"/>
        </w:rPr>
        <w:t xml:space="preserve">, </w:t>
      </w:r>
      <w:proofErr w:type="spellStart"/>
      <w:r w:rsidRPr="007D5ECD">
        <w:rPr>
          <w:color w:val="000000"/>
        </w:rPr>
        <w:t>Quesenberry</w:t>
      </w:r>
      <w:proofErr w:type="spellEnd"/>
      <w:r w:rsidRPr="007D5ECD">
        <w:rPr>
          <w:color w:val="000000"/>
        </w:rPr>
        <w:t xml:space="preserve">, &amp; Morgan, 2004), two articles addressed Encouragement, Role </w:t>
      </w:r>
      <w:r w:rsidR="00841642">
        <w:rPr>
          <w:color w:val="000000"/>
        </w:rPr>
        <w:t>M</w:t>
      </w:r>
      <w:r w:rsidRPr="007D5ECD">
        <w:rPr>
          <w:color w:val="000000"/>
        </w:rPr>
        <w:t>odels/</w:t>
      </w:r>
      <w:r w:rsidR="00841642">
        <w:rPr>
          <w:color w:val="000000"/>
        </w:rPr>
        <w:t>M</w:t>
      </w:r>
      <w:r w:rsidRPr="007D5ECD">
        <w:rPr>
          <w:color w:val="000000"/>
        </w:rPr>
        <w:t xml:space="preserve">entoring, and Awareness </w:t>
      </w:r>
      <w:r w:rsidR="00841642">
        <w:rPr>
          <w:color w:val="000000"/>
        </w:rPr>
        <w:t>R</w:t>
      </w:r>
      <w:r w:rsidRPr="007D5ECD">
        <w:rPr>
          <w:color w:val="000000"/>
        </w:rPr>
        <w:t xml:space="preserve">aising (Nelson, 2014, </w:t>
      </w:r>
      <w:proofErr w:type="spellStart"/>
      <w:r w:rsidRPr="007D5ECD">
        <w:rPr>
          <w:color w:val="000000"/>
        </w:rPr>
        <w:t>Moakler</w:t>
      </w:r>
      <w:proofErr w:type="spellEnd"/>
      <w:r w:rsidRPr="007D5ECD">
        <w:rPr>
          <w:color w:val="000000"/>
        </w:rPr>
        <w:t xml:space="preserve"> &amp; Kim, 2014), and a final article defied </w:t>
      </w:r>
      <w:proofErr w:type="spellStart"/>
      <w:r w:rsidRPr="007D5ECD">
        <w:rPr>
          <w:color w:val="000000"/>
        </w:rPr>
        <w:t>categorisation</w:t>
      </w:r>
      <w:proofErr w:type="spellEnd"/>
      <w:r w:rsidRPr="007D5ECD">
        <w:rPr>
          <w:color w:val="000000"/>
        </w:rPr>
        <w:t xml:space="preserve"> (Gras-Velazquez, Joyce, &amp; Debry, 2009) on why girls are not attracted to ICT studies and careers. The only non Socio-cultural factor paper, focused on Structural factors (Google, 2014) addressing issues of Student Encouragement and Educational </w:t>
      </w:r>
      <w:r w:rsidR="00841642">
        <w:rPr>
          <w:color w:val="000000"/>
        </w:rPr>
        <w:t>P</w:t>
      </w:r>
      <w:r w:rsidRPr="007D5ECD">
        <w:rPr>
          <w:color w:val="000000"/>
        </w:rPr>
        <w:t xml:space="preserve">olicy </w:t>
      </w:r>
      <w:r w:rsidR="00841642">
        <w:rPr>
          <w:color w:val="000000"/>
        </w:rPr>
        <w:t>R</w:t>
      </w:r>
      <w:r w:rsidRPr="007D5ECD">
        <w:rPr>
          <w:color w:val="000000"/>
        </w:rPr>
        <w:t>eform with four key influencing factors identified as:</w:t>
      </w:r>
    </w:p>
    <w:p w14:paraId="786C4334" w14:textId="77777777" w:rsidR="007D5ECD" w:rsidRPr="007D5ECD" w:rsidRDefault="007D5ECD" w:rsidP="007D5ECD">
      <w:pPr>
        <w:rPr>
          <w:rFonts w:ascii="Times New Roman" w:eastAsia="Times New Roman" w:hAnsi="Times New Roman" w:cs="Times New Roman"/>
        </w:rPr>
      </w:pPr>
    </w:p>
    <w:p w14:paraId="6C5B0BE9" w14:textId="77777777" w:rsidR="007D5ECD" w:rsidRPr="007D5ECD" w:rsidRDefault="007D5ECD" w:rsidP="007D5ECD">
      <w:pPr>
        <w:pStyle w:val="ab"/>
        <w:numPr>
          <w:ilvl w:val="0"/>
          <w:numId w:val="24"/>
        </w:numPr>
        <w:spacing w:before="0" w:beforeAutospacing="0" w:after="0" w:afterAutospacing="0"/>
        <w:jc w:val="both"/>
        <w:textAlignment w:val="baseline"/>
        <w:rPr>
          <w:rFonts w:eastAsiaTheme="minorEastAsia"/>
          <w:color w:val="000000"/>
        </w:rPr>
      </w:pPr>
      <w:r w:rsidRPr="007D5ECD">
        <w:rPr>
          <w:color w:val="000000"/>
        </w:rPr>
        <w:t>Social Encouragement: Positive reinforcement of Computer Science pursuits from family and peers.</w:t>
      </w:r>
    </w:p>
    <w:p w14:paraId="24344974" w14:textId="77777777" w:rsidR="007D5ECD" w:rsidRPr="007D5ECD" w:rsidRDefault="007D5ECD" w:rsidP="007D5ECD">
      <w:pPr>
        <w:pStyle w:val="ab"/>
        <w:spacing w:before="0" w:beforeAutospacing="0" w:after="0" w:afterAutospacing="0"/>
        <w:ind w:left="720"/>
        <w:jc w:val="both"/>
        <w:textAlignment w:val="baseline"/>
        <w:rPr>
          <w:rFonts w:eastAsiaTheme="minorEastAsia"/>
          <w:color w:val="000000"/>
        </w:rPr>
      </w:pPr>
    </w:p>
    <w:p w14:paraId="7BE4EABE" w14:textId="600030CE" w:rsidR="007D5ECD" w:rsidRDefault="007D5ECD" w:rsidP="007D5ECD">
      <w:pPr>
        <w:pStyle w:val="ab"/>
        <w:numPr>
          <w:ilvl w:val="0"/>
          <w:numId w:val="24"/>
        </w:numPr>
        <w:spacing w:before="0" w:beforeAutospacing="0" w:after="0" w:afterAutospacing="0"/>
        <w:jc w:val="both"/>
        <w:textAlignment w:val="baseline"/>
        <w:rPr>
          <w:color w:val="000000"/>
        </w:rPr>
      </w:pPr>
      <w:r w:rsidRPr="007D5ECD">
        <w:rPr>
          <w:color w:val="000000"/>
        </w:rPr>
        <w:t xml:space="preserve">Self-Perception: An interest in puzzles and </w:t>
      </w:r>
      <w:r w:rsidR="00012387" w:rsidRPr="007D5ECD">
        <w:rPr>
          <w:color w:val="000000"/>
        </w:rPr>
        <w:t>problem solving</w:t>
      </w:r>
      <w:r w:rsidRPr="007D5ECD">
        <w:rPr>
          <w:color w:val="000000"/>
        </w:rPr>
        <w:t xml:space="preserve"> and a belief that those skills can be translated to a successful career.</w:t>
      </w:r>
    </w:p>
    <w:p w14:paraId="04F2B30C" w14:textId="77777777" w:rsidR="007D5ECD" w:rsidRPr="007D5ECD" w:rsidRDefault="007D5ECD" w:rsidP="007D5ECD">
      <w:pPr>
        <w:pStyle w:val="ab"/>
        <w:spacing w:before="0" w:beforeAutospacing="0" w:after="0" w:afterAutospacing="0"/>
        <w:jc w:val="both"/>
        <w:textAlignment w:val="baseline"/>
        <w:rPr>
          <w:color w:val="000000"/>
        </w:rPr>
      </w:pPr>
    </w:p>
    <w:p w14:paraId="180E7A08" w14:textId="77777777" w:rsidR="007D5ECD" w:rsidRDefault="007D5ECD" w:rsidP="007D5ECD">
      <w:pPr>
        <w:pStyle w:val="ab"/>
        <w:numPr>
          <w:ilvl w:val="0"/>
          <w:numId w:val="24"/>
        </w:numPr>
        <w:spacing w:before="0" w:beforeAutospacing="0" w:after="0" w:afterAutospacing="0"/>
        <w:jc w:val="both"/>
        <w:textAlignment w:val="baseline"/>
        <w:rPr>
          <w:color w:val="000000"/>
        </w:rPr>
      </w:pPr>
      <w:r w:rsidRPr="007D5ECD">
        <w:rPr>
          <w:color w:val="000000"/>
        </w:rPr>
        <w:t>Academic Exposure: The availability of, and opportunity to participate in, structured (e.g., graded studies) and unstructured (e.g., after-school programs) Computer Science coursework.</w:t>
      </w:r>
    </w:p>
    <w:p w14:paraId="34037149" w14:textId="77777777" w:rsidR="007D5ECD" w:rsidRPr="007D5ECD" w:rsidRDefault="007D5ECD" w:rsidP="007D5ECD">
      <w:pPr>
        <w:pStyle w:val="ab"/>
        <w:spacing w:before="0" w:beforeAutospacing="0" w:after="0" w:afterAutospacing="0"/>
        <w:jc w:val="both"/>
        <w:textAlignment w:val="baseline"/>
        <w:rPr>
          <w:color w:val="000000"/>
        </w:rPr>
      </w:pPr>
    </w:p>
    <w:p w14:paraId="7E6C33E2" w14:textId="77777777" w:rsidR="007D5ECD" w:rsidRDefault="007D5ECD" w:rsidP="007D5ECD">
      <w:pPr>
        <w:pStyle w:val="ab"/>
        <w:numPr>
          <w:ilvl w:val="0"/>
          <w:numId w:val="24"/>
        </w:numPr>
        <w:spacing w:before="0" w:beforeAutospacing="0" w:after="0" w:afterAutospacing="0"/>
        <w:jc w:val="both"/>
        <w:textAlignment w:val="baseline"/>
        <w:rPr>
          <w:color w:val="000000"/>
        </w:rPr>
      </w:pPr>
      <w:r w:rsidRPr="007D5ECD">
        <w:rPr>
          <w:color w:val="000000"/>
        </w:rPr>
        <w:t>Career Perception: The familiarity with, and perception of, Computer Science as a career with diverse applications and a broad potential for positive societal impact.</w:t>
      </w:r>
    </w:p>
    <w:p w14:paraId="28ACB8FB" w14:textId="77777777" w:rsidR="00F76EAB" w:rsidRDefault="00F76EAB" w:rsidP="00F76EAB">
      <w:pPr>
        <w:pStyle w:val="ab"/>
        <w:spacing w:before="0" w:beforeAutospacing="0" w:after="0" w:afterAutospacing="0"/>
        <w:jc w:val="both"/>
        <w:textAlignment w:val="baseline"/>
        <w:rPr>
          <w:color w:val="000000"/>
        </w:rPr>
      </w:pPr>
    </w:p>
    <w:p w14:paraId="7F98EC43" w14:textId="77777777" w:rsidR="00F76EAB" w:rsidRDefault="00F76EAB" w:rsidP="00F76EAB">
      <w:pPr>
        <w:pStyle w:val="ab"/>
        <w:spacing w:before="0" w:beforeAutospacing="0" w:after="0" w:afterAutospacing="0"/>
        <w:jc w:val="both"/>
        <w:textAlignment w:val="baseline"/>
        <w:rPr>
          <w:color w:val="000000"/>
        </w:rPr>
      </w:pPr>
    </w:p>
    <w:p w14:paraId="05414BBB" w14:textId="77777777" w:rsidR="00F76EAB" w:rsidRDefault="00F76EAB" w:rsidP="00F76EAB">
      <w:pPr>
        <w:pStyle w:val="ab"/>
        <w:spacing w:before="0" w:beforeAutospacing="0" w:after="0" w:afterAutospacing="0"/>
        <w:jc w:val="both"/>
        <w:textAlignment w:val="baseline"/>
        <w:rPr>
          <w:color w:val="000000"/>
        </w:rPr>
      </w:pPr>
    </w:p>
    <w:p w14:paraId="3502F08B" w14:textId="77777777" w:rsidR="00F76EAB" w:rsidRDefault="00F76EAB" w:rsidP="00F76EAB">
      <w:pPr>
        <w:pStyle w:val="ab"/>
        <w:spacing w:before="0" w:beforeAutospacing="0" w:after="0" w:afterAutospacing="0"/>
        <w:jc w:val="both"/>
        <w:textAlignment w:val="baseline"/>
        <w:rPr>
          <w:color w:val="000000"/>
        </w:rPr>
      </w:pPr>
    </w:p>
    <w:p w14:paraId="4CD2D365" w14:textId="77777777" w:rsidR="00F76EAB" w:rsidRDefault="00F76EAB" w:rsidP="00F76EAB">
      <w:pPr>
        <w:pStyle w:val="ab"/>
        <w:spacing w:before="0" w:beforeAutospacing="0" w:after="0" w:afterAutospacing="0"/>
        <w:jc w:val="both"/>
        <w:textAlignment w:val="baseline"/>
        <w:rPr>
          <w:color w:val="000000"/>
        </w:rPr>
      </w:pPr>
    </w:p>
    <w:p w14:paraId="4F04ADCC" w14:textId="77777777" w:rsidR="00F76EAB" w:rsidRDefault="00F76EAB" w:rsidP="00F76EAB">
      <w:pPr>
        <w:pStyle w:val="ab"/>
        <w:spacing w:before="0" w:beforeAutospacing="0" w:after="0" w:afterAutospacing="0"/>
        <w:jc w:val="both"/>
        <w:textAlignment w:val="baseline"/>
        <w:rPr>
          <w:color w:val="000000"/>
        </w:rPr>
      </w:pPr>
    </w:p>
    <w:p w14:paraId="018C385D" w14:textId="77777777" w:rsidR="00F76EAB" w:rsidRDefault="00F76EAB" w:rsidP="00F76EAB">
      <w:pPr>
        <w:pStyle w:val="ab"/>
        <w:spacing w:before="0" w:beforeAutospacing="0" w:after="0" w:afterAutospacing="0"/>
        <w:jc w:val="both"/>
        <w:textAlignment w:val="baseline"/>
        <w:rPr>
          <w:color w:val="000000"/>
        </w:rPr>
      </w:pPr>
    </w:p>
    <w:p w14:paraId="7B5B05AC" w14:textId="77777777" w:rsidR="00F76EAB" w:rsidRPr="007D5ECD" w:rsidRDefault="00F76EAB" w:rsidP="00F76EAB">
      <w:pPr>
        <w:pStyle w:val="ab"/>
        <w:spacing w:before="0" w:beforeAutospacing="0" w:after="0" w:afterAutospacing="0"/>
        <w:jc w:val="both"/>
        <w:textAlignment w:val="baseline"/>
        <w:rPr>
          <w:color w:val="000000"/>
        </w:rPr>
      </w:pPr>
    </w:p>
    <w:p w14:paraId="180F6109" w14:textId="77777777" w:rsidR="007D5ECD" w:rsidRPr="007D5ECD" w:rsidRDefault="007D5ECD" w:rsidP="007D5ECD">
      <w:pPr>
        <w:pStyle w:val="2"/>
        <w:spacing w:before="200" w:after="0"/>
        <w:rPr>
          <w:rFonts w:ascii="Times New Roman" w:eastAsia="Times New Roman" w:hAnsi="Times New Roman"/>
          <w:b/>
          <w:color w:val="auto"/>
        </w:rPr>
      </w:pPr>
      <w:r w:rsidRPr="007D5ECD">
        <w:rPr>
          <w:rFonts w:ascii="Times New Roman" w:eastAsia="Times New Roman" w:hAnsi="Times New Roman"/>
          <w:b/>
        </w:rPr>
        <w:t>Methodology</w:t>
      </w:r>
    </w:p>
    <w:p w14:paraId="210A5A88" w14:textId="77777777" w:rsidR="007D5ECD" w:rsidRPr="007D5ECD" w:rsidRDefault="007D5ECD" w:rsidP="007D5ECD">
      <w:pPr>
        <w:rPr>
          <w:rFonts w:ascii="Times New Roman" w:eastAsia="Times New Roman" w:hAnsi="Times New Roman" w:cs="Times New Roman"/>
        </w:rPr>
      </w:pPr>
    </w:p>
    <w:p w14:paraId="253FD917" w14:textId="77777777" w:rsidR="007D5ECD" w:rsidRPr="007D5ECD" w:rsidRDefault="007D5ECD" w:rsidP="007D5ECD">
      <w:pPr>
        <w:pStyle w:val="ab"/>
        <w:spacing w:before="0" w:beforeAutospacing="0" w:after="0" w:afterAutospacing="0"/>
        <w:jc w:val="both"/>
        <w:rPr>
          <w:rFonts w:eastAsiaTheme="minorEastAsia"/>
        </w:rPr>
      </w:pPr>
      <w:r w:rsidRPr="007D5ECD">
        <w:rPr>
          <w:color w:val="000000"/>
        </w:rPr>
        <w:t>The project team was brought together in 2015 from across Australia and included academics, professional association leaders, and female participation initiative leaders.  </w:t>
      </w:r>
    </w:p>
    <w:p w14:paraId="1D781E5A" w14:textId="77777777" w:rsidR="007D5ECD" w:rsidRPr="007D5ECD" w:rsidRDefault="007D5ECD" w:rsidP="007D5ECD">
      <w:pPr>
        <w:rPr>
          <w:rFonts w:ascii="Times New Roman" w:eastAsia="Times New Roman" w:hAnsi="Times New Roman" w:cs="Times New Roman"/>
        </w:rPr>
      </w:pPr>
    </w:p>
    <w:p w14:paraId="243111C1" w14:textId="7C6B00BB" w:rsidR="007D5ECD" w:rsidRPr="007D5ECD" w:rsidRDefault="007D5ECD" w:rsidP="007D5ECD">
      <w:pPr>
        <w:pStyle w:val="ab"/>
        <w:spacing w:before="0" w:beforeAutospacing="0" w:after="0" w:afterAutospacing="0"/>
        <w:jc w:val="both"/>
        <w:rPr>
          <w:rFonts w:eastAsiaTheme="minorEastAsia"/>
        </w:rPr>
      </w:pPr>
      <w:r w:rsidRPr="007D5ECD">
        <w:rPr>
          <w:color w:val="000000"/>
        </w:rPr>
        <w:t xml:space="preserve">A qualitative, participatory action research process used a modified Delphi method for consensus analysis of issues related to female participation in </w:t>
      </w:r>
      <w:r w:rsidR="00841642">
        <w:rPr>
          <w:color w:val="000000"/>
        </w:rPr>
        <w:t>C</w:t>
      </w:r>
      <w:r w:rsidR="00841642" w:rsidRPr="007D5ECD">
        <w:rPr>
          <w:color w:val="000000"/>
        </w:rPr>
        <w:t xml:space="preserve">omputer </w:t>
      </w:r>
      <w:r w:rsidR="00841642">
        <w:rPr>
          <w:color w:val="000000"/>
        </w:rPr>
        <w:t>S</w:t>
      </w:r>
      <w:r w:rsidR="00841642" w:rsidRPr="007D5ECD">
        <w:rPr>
          <w:color w:val="000000"/>
        </w:rPr>
        <w:t>cience</w:t>
      </w:r>
      <w:r w:rsidRPr="007D5ECD">
        <w:rPr>
          <w:color w:val="000000"/>
        </w:rPr>
        <w:t>, and was implemented over a 5 month period, in five phases:</w:t>
      </w:r>
    </w:p>
    <w:p w14:paraId="0982CF4A" w14:textId="77777777" w:rsidR="007D5ECD" w:rsidRPr="007D5ECD" w:rsidRDefault="007D5ECD" w:rsidP="007D5ECD">
      <w:pPr>
        <w:rPr>
          <w:rFonts w:ascii="Times New Roman" w:eastAsia="Times New Roman" w:hAnsi="Times New Roman" w:cs="Times New Roman"/>
        </w:rPr>
      </w:pPr>
    </w:p>
    <w:p w14:paraId="346B3AD3" w14:textId="77777777" w:rsidR="007D5ECD" w:rsidRDefault="007D5ECD" w:rsidP="007D5ECD">
      <w:pPr>
        <w:pStyle w:val="ab"/>
        <w:numPr>
          <w:ilvl w:val="0"/>
          <w:numId w:val="12"/>
        </w:numPr>
        <w:spacing w:before="0" w:beforeAutospacing="0" w:after="0" w:afterAutospacing="0"/>
        <w:jc w:val="both"/>
        <w:textAlignment w:val="baseline"/>
        <w:rPr>
          <w:rFonts w:eastAsiaTheme="minorEastAsia"/>
          <w:color w:val="000000"/>
        </w:rPr>
      </w:pPr>
      <w:r w:rsidRPr="007D5ECD">
        <w:rPr>
          <w:color w:val="000000"/>
        </w:rPr>
        <w:t>Review of existing research by the research team with consensus developed on a set of key articles and websites that would inform the research process and public participants in further stages;</w:t>
      </w:r>
    </w:p>
    <w:p w14:paraId="6752B7F3" w14:textId="2A8D274B" w:rsidR="007D5ECD" w:rsidRPr="007D5ECD" w:rsidRDefault="007D5ECD" w:rsidP="007D5ECD">
      <w:pPr>
        <w:pStyle w:val="ab"/>
        <w:spacing w:before="0" w:beforeAutospacing="0" w:after="0" w:afterAutospacing="0"/>
        <w:ind w:left="720"/>
        <w:jc w:val="both"/>
        <w:textAlignment w:val="baseline"/>
        <w:rPr>
          <w:rFonts w:eastAsiaTheme="minorEastAsia"/>
          <w:color w:val="000000"/>
        </w:rPr>
      </w:pPr>
    </w:p>
    <w:p w14:paraId="04293AE5" w14:textId="77777777" w:rsidR="007D5ECD" w:rsidRPr="007D5ECD" w:rsidRDefault="007D5ECD" w:rsidP="007D5ECD">
      <w:pPr>
        <w:pStyle w:val="ab"/>
        <w:numPr>
          <w:ilvl w:val="0"/>
          <w:numId w:val="12"/>
        </w:numPr>
        <w:spacing w:before="0" w:beforeAutospacing="0" w:after="0" w:afterAutospacing="0"/>
        <w:jc w:val="both"/>
        <w:textAlignment w:val="baseline"/>
        <w:rPr>
          <w:rFonts w:eastAsiaTheme="minorEastAsia"/>
          <w:color w:val="000000"/>
        </w:rPr>
      </w:pPr>
      <w:r w:rsidRPr="007D5ECD">
        <w:rPr>
          <w:color w:val="000000"/>
        </w:rPr>
        <w:t>Contribution from the public of ideas and problems related to why girls do not participate fully in computing at school;</w:t>
      </w:r>
    </w:p>
    <w:p w14:paraId="2BC77C00" w14:textId="6A20A290" w:rsidR="007D5ECD" w:rsidRDefault="007D5ECD" w:rsidP="007D5ECD">
      <w:pPr>
        <w:pStyle w:val="ab"/>
        <w:spacing w:before="0" w:beforeAutospacing="0" w:after="0" w:afterAutospacing="0"/>
        <w:jc w:val="both"/>
        <w:textAlignment w:val="baseline"/>
        <w:rPr>
          <w:rFonts w:eastAsiaTheme="minorEastAsia"/>
          <w:color w:val="000000"/>
        </w:rPr>
      </w:pPr>
    </w:p>
    <w:p w14:paraId="0109593D" w14:textId="77777777" w:rsidR="007D5ECD" w:rsidRPr="007D5ECD" w:rsidRDefault="007D5ECD" w:rsidP="007D5ECD">
      <w:pPr>
        <w:pStyle w:val="ab"/>
        <w:numPr>
          <w:ilvl w:val="0"/>
          <w:numId w:val="12"/>
        </w:numPr>
        <w:spacing w:before="0" w:beforeAutospacing="0" w:after="0" w:afterAutospacing="0"/>
        <w:jc w:val="both"/>
        <w:textAlignment w:val="baseline"/>
        <w:rPr>
          <w:rFonts w:eastAsiaTheme="minorEastAsia"/>
          <w:color w:val="000000"/>
        </w:rPr>
      </w:pPr>
      <w:r w:rsidRPr="007D5ECD">
        <w:rPr>
          <w:color w:val="000000"/>
        </w:rPr>
        <w:t>Refinement of ideas where groups are assigned to selected idea’s and supported by a research team mentor to discuss and develop the idea into potential solutions;</w:t>
      </w:r>
    </w:p>
    <w:p w14:paraId="4636635B" w14:textId="57D6960E" w:rsidR="007D5ECD" w:rsidRDefault="007D5ECD" w:rsidP="007D5ECD">
      <w:pPr>
        <w:pStyle w:val="ab"/>
        <w:spacing w:before="0" w:beforeAutospacing="0" w:after="0" w:afterAutospacing="0"/>
        <w:jc w:val="both"/>
        <w:textAlignment w:val="baseline"/>
        <w:rPr>
          <w:rFonts w:eastAsiaTheme="minorEastAsia"/>
          <w:color w:val="000000"/>
        </w:rPr>
      </w:pPr>
    </w:p>
    <w:p w14:paraId="5E4783E1" w14:textId="77777777" w:rsidR="007D5ECD" w:rsidRPr="007D5ECD" w:rsidRDefault="007D5ECD" w:rsidP="007D5ECD">
      <w:pPr>
        <w:pStyle w:val="ab"/>
        <w:numPr>
          <w:ilvl w:val="0"/>
          <w:numId w:val="12"/>
        </w:numPr>
        <w:spacing w:before="0" w:beforeAutospacing="0" w:after="0" w:afterAutospacing="0"/>
        <w:jc w:val="both"/>
        <w:textAlignment w:val="baseline"/>
        <w:rPr>
          <w:rFonts w:eastAsiaTheme="minorEastAsia"/>
          <w:color w:val="000000"/>
        </w:rPr>
      </w:pPr>
      <w:r w:rsidRPr="007D5ECD">
        <w:rPr>
          <w:color w:val="000000"/>
        </w:rPr>
        <w:t xml:space="preserve">Feedback sought from a range of groups and </w:t>
      </w:r>
      <w:proofErr w:type="spellStart"/>
      <w:r w:rsidRPr="007D5ECD">
        <w:rPr>
          <w:color w:val="000000"/>
        </w:rPr>
        <w:t>organisations</w:t>
      </w:r>
      <w:proofErr w:type="spellEnd"/>
      <w:r w:rsidRPr="007D5ECD">
        <w:rPr>
          <w:color w:val="000000"/>
        </w:rPr>
        <w:t xml:space="preserve"> on the selected ideas; and</w:t>
      </w:r>
    </w:p>
    <w:p w14:paraId="1BCC4BBD" w14:textId="6F8DDBAD" w:rsidR="007D5ECD" w:rsidRDefault="007D5ECD" w:rsidP="007D5ECD">
      <w:pPr>
        <w:pStyle w:val="ab"/>
        <w:spacing w:before="0" w:beforeAutospacing="0" w:after="0" w:afterAutospacing="0"/>
        <w:jc w:val="both"/>
        <w:textAlignment w:val="baseline"/>
        <w:rPr>
          <w:rFonts w:eastAsiaTheme="minorEastAsia"/>
          <w:color w:val="000000"/>
        </w:rPr>
      </w:pPr>
    </w:p>
    <w:p w14:paraId="2596A695" w14:textId="07825985" w:rsidR="007D5ECD" w:rsidRPr="007D5ECD" w:rsidRDefault="007D5ECD" w:rsidP="007D5ECD">
      <w:pPr>
        <w:pStyle w:val="ab"/>
        <w:numPr>
          <w:ilvl w:val="0"/>
          <w:numId w:val="12"/>
        </w:numPr>
        <w:spacing w:before="0" w:beforeAutospacing="0" w:after="0" w:afterAutospacing="0"/>
        <w:jc w:val="both"/>
        <w:textAlignment w:val="baseline"/>
        <w:rPr>
          <w:rFonts w:eastAsiaTheme="minorEastAsia"/>
          <w:color w:val="000000"/>
        </w:rPr>
      </w:pPr>
      <w:r w:rsidRPr="007D5ECD">
        <w:rPr>
          <w:color w:val="000000"/>
        </w:rPr>
        <w:t xml:space="preserve">Analysis of results from the research and presentation of a report to Digital Careers. </w:t>
      </w:r>
    </w:p>
    <w:p w14:paraId="1F817B12" w14:textId="77777777" w:rsidR="007D5ECD" w:rsidRPr="007D5ECD" w:rsidRDefault="007D5ECD" w:rsidP="007D5ECD">
      <w:pPr>
        <w:rPr>
          <w:rFonts w:ascii="Times New Roman" w:eastAsia="Times New Roman" w:hAnsi="Times New Roman" w:cs="Times New Roman"/>
        </w:rPr>
      </w:pPr>
    </w:p>
    <w:p w14:paraId="455B2C51" w14:textId="77777777" w:rsidR="007D5ECD" w:rsidRPr="007D5ECD" w:rsidRDefault="007D5ECD" w:rsidP="007D5ECD">
      <w:pPr>
        <w:pStyle w:val="ab"/>
        <w:spacing w:before="0" w:beforeAutospacing="0" w:after="0" w:afterAutospacing="0"/>
        <w:jc w:val="both"/>
        <w:rPr>
          <w:rFonts w:eastAsiaTheme="minorEastAsia"/>
          <w:b/>
        </w:rPr>
      </w:pPr>
      <w:r w:rsidRPr="007D5ECD">
        <w:rPr>
          <w:b/>
          <w:color w:val="000000"/>
        </w:rPr>
        <w:t>Findings</w:t>
      </w:r>
    </w:p>
    <w:p w14:paraId="55C003E7" w14:textId="77777777" w:rsidR="007D5ECD" w:rsidRPr="007D5ECD" w:rsidRDefault="007D5ECD" w:rsidP="007D5ECD">
      <w:pPr>
        <w:rPr>
          <w:rFonts w:ascii="Times New Roman" w:eastAsia="Times New Roman" w:hAnsi="Times New Roman" w:cs="Times New Roman"/>
        </w:rPr>
      </w:pPr>
    </w:p>
    <w:p w14:paraId="4262A503" w14:textId="46EA4CDC" w:rsidR="007D5ECD" w:rsidRPr="007D5ECD" w:rsidRDefault="007D5ECD" w:rsidP="007D5ECD">
      <w:pPr>
        <w:pStyle w:val="ab"/>
        <w:spacing w:before="0" w:beforeAutospacing="0" w:after="0" w:afterAutospacing="0"/>
        <w:jc w:val="both"/>
        <w:rPr>
          <w:rFonts w:eastAsiaTheme="minorEastAsia"/>
        </w:rPr>
      </w:pPr>
      <w:r w:rsidRPr="007D5ECD">
        <w:rPr>
          <w:color w:val="000000"/>
        </w:rPr>
        <w:t xml:space="preserve">The research developed a consensus of views, with participation from a wide range of individuals and interest groups including professional associations, female participation initiative groups, academics, IT companies, teachers, and students. The resulting views of suitable approaches to improving female participation in K-12 </w:t>
      </w:r>
      <w:r w:rsidR="00841642">
        <w:rPr>
          <w:color w:val="000000"/>
        </w:rPr>
        <w:t>C</w:t>
      </w:r>
      <w:r w:rsidR="00841642" w:rsidRPr="007D5ECD">
        <w:rPr>
          <w:color w:val="000000"/>
        </w:rPr>
        <w:t xml:space="preserve">omputer </w:t>
      </w:r>
      <w:r w:rsidR="00841642">
        <w:rPr>
          <w:color w:val="000000"/>
        </w:rPr>
        <w:t>S</w:t>
      </w:r>
      <w:r w:rsidR="00841642" w:rsidRPr="007D5ECD">
        <w:rPr>
          <w:color w:val="000000"/>
        </w:rPr>
        <w:t xml:space="preserve">cience </w:t>
      </w:r>
      <w:r w:rsidRPr="007D5ECD">
        <w:rPr>
          <w:color w:val="000000"/>
        </w:rPr>
        <w:t xml:space="preserve">have been presented in summary, </w:t>
      </w:r>
      <w:proofErr w:type="spellStart"/>
      <w:r w:rsidRPr="007D5ECD">
        <w:rPr>
          <w:color w:val="000000"/>
        </w:rPr>
        <w:t>categorised</w:t>
      </w:r>
      <w:proofErr w:type="spellEnd"/>
      <w:r w:rsidRPr="007D5ECD">
        <w:rPr>
          <w:color w:val="000000"/>
        </w:rPr>
        <w:t xml:space="preserve"> by factors (</w:t>
      </w:r>
      <w:proofErr w:type="spellStart"/>
      <w:r w:rsidRPr="007D5ECD">
        <w:rPr>
          <w:color w:val="000000"/>
        </w:rPr>
        <w:t>Osunde</w:t>
      </w:r>
      <w:proofErr w:type="spellEnd"/>
      <w:r w:rsidRPr="007D5ECD">
        <w:rPr>
          <w:color w:val="000000"/>
        </w:rPr>
        <w:t xml:space="preserve">, </w:t>
      </w:r>
      <w:proofErr w:type="spellStart"/>
      <w:r w:rsidRPr="007D5ECD">
        <w:rPr>
          <w:color w:val="000000"/>
        </w:rPr>
        <w:t>Windall</w:t>
      </w:r>
      <w:proofErr w:type="spellEnd"/>
      <w:r w:rsidRPr="007D5ECD">
        <w:rPr>
          <w:color w:val="000000"/>
        </w:rPr>
        <w:t xml:space="preserve">, Bacon, &amp; Mackinnon, 2014), and four specific cases expanded to provide in depth approaches to improving female participation in K-12 </w:t>
      </w:r>
      <w:r w:rsidR="004F4832">
        <w:rPr>
          <w:color w:val="000000"/>
        </w:rPr>
        <w:t>Computer Science</w:t>
      </w:r>
      <w:r w:rsidRPr="007D5ECD">
        <w:rPr>
          <w:color w:val="000000"/>
        </w:rPr>
        <w:t>:</w:t>
      </w:r>
    </w:p>
    <w:p w14:paraId="5D6133BD" w14:textId="77777777" w:rsidR="007D5ECD" w:rsidRPr="007D5ECD" w:rsidRDefault="007D5ECD" w:rsidP="007D5ECD">
      <w:pPr>
        <w:rPr>
          <w:rFonts w:ascii="Times New Roman" w:eastAsia="Times New Roman" w:hAnsi="Times New Roman" w:cs="Times New Roman"/>
        </w:rPr>
      </w:pPr>
    </w:p>
    <w:p w14:paraId="750AB6B8" w14:textId="77777777" w:rsidR="007D5ECD" w:rsidRPr="007D5ECD" w:rsidRDefault="007D5ECD" w:rsidP="007D5ECD">
      <w:pPr>
        <w:pStyle w:val="ab"/>
        <w:numPr>
          <w:ilvl w:val="0"/>
          <w:numId w:val="17"/>
        </w:numPr>
        <w:spacing w:before="0" w:beforeAutospacing="0" w:after="0" w:afterAutospacing="0"/>
        <w:jc w:val="both"/>
        <w:textAlignment w:val="baseline"/>
        <w:rPr>
          <w:rFonts w:eastAsiaTheme="minorEastAsia"/>
          <w:color w:val="000000"/>
        </w:rPr>
      </w:pPr>
      <w:r w:rsidRPr="007D5ECD">
        <w:rPr>
          <w:color w:val="000000"/>
        </w:rPr>
        <w:t xml:space="preserve">Engaging girls in the Digital Technologies Curriculum; </w:t>
      </w:r>
    </w:p>
    <w:p w14:paraId="3710A19D" w14:textId="77777777" w:rsidR="007D5ECD" w:rsidRPr="007D5ECD" w:rsidRDefault="007D5ECD" w:rsidP="007D5ECD">
      <w:pPr>
        <w:pStyle w:val="ab"/>
        <w:numPr>
          <w:ilvl w:val="0"/>
          <w:numId w:val="17"/>
        </w:numPr>
        <w:spacing w:before="0" w:beforeAutospacing="0" w:after="0" w:afterAutospacing="0"/>
        <w:jc w:val="both"/>
        <w:textAlignment w:val="baseline"/>
        <w:rPr>
          <w:color w:val="000000"/>
        </w:rPr>
      </w:pPr>
      <w:r w:rsidRPr="007D5ECD">
        <w:rPr>
          <w:color w:val="000000"/>
        </w:rPr>
        <w:t>Parental preconceptions and influences;</w:t>
      </w:r>
    </w:p>
    <w:p w14:paraId="1414C5C0" w14:textId="77777777" w:rsidR="007D5ECD" w:rsidRPr="007D5ECD" w:rsidRDefault="007D5ECD" w:rsidP="007D5ECD">
      <w:pPr>
        <w:pStyle w:val="ab"/>
        <w:numPr>
          <w:ilvl w:val="0"/>
          <w:numId w:val="17"/>
        </w:numPr>
        <w:spacing w:before="0" w:beforeAutospacing="0" w:after="0" w:afterAutospacing="0"/>
        <w:jc w:val="both"/>
        <w:textAlignment w:val="baseline"/>
        <w:rPr>
          <w:color w:val="000000"/>
        </w:rPr>
      </w:pPr>
      <w:r w:rsidRPr="007D5ECD">
        <w:rPr>
          <w:color w:val="000000"/>
        </w:rPr>
        <w:t>Role Models and Mentors; and</w:t>
      </w:r>
    </w:p>
    <w:p w14:paraId="7BF315B0" w14:textId="77777777" w:rsidR="007D5ECD" w:rsidRPr="007D5ECD" w:rsidRDefault="007D5ECD" w:rsidP="007D5ECD">
      <w:pPr>
        <w:pStyle w:val="ab"/>
        <w:numPr>
          <w:ilvl w:val="0"/>
          <w:numId w:val="17"/>
        </w:numPr>
        <w:spacing w:before="0" w:beforeAutospacing="0" w:after="0" w:afterAutospacing="0"/>
        <w:jc w:val="both"/>
        <w:textAlignment w:val="baseline"/>
        <w:rPr>
          <w:color w:val="000000"/>
        </w:rPr>
      </w:pPr>
      <w:r w:rsidRPr="007D5ECD">
        <w:rPr>
          <w:color w:val="000000"/>
        </w:rPr>
        <w:t xml:space="preserve">Code clubs for girls. </w:t>
      </w:r>
    </w:p>
    <w:p w14:paraId="3793F0F5" w14:textId="77777777" w:rsidR="007D5ECD" w:rsidRPr="007D5ECD" w:rsidRDefault="007D5ECD" w:rsidP="007D5ECD">
      <w:pPr>
        <w:rPr>
          <w:rFonts w:ascii="Times New Roman" w:eastAsia="Times New Roman" w:hAnsi="Times New Roman" w:cs="Times New Roman"/>
        </w:rPr>
      </w:pPr>
    </w:p>
    <w:p w14:paraId="418FAFC2" w14:textId="7CFE822E" w:rsidR="007D5ECD" w:rsidRPr="007D5ECD" w:rsidRDefault="007D5ECD" w:rsidP="007D5ECD">
      <w:pPr>
        <w:pStyle w:val="ab"/>
        <w:spacing w:before="0" w:beforeAutospacing="0" w:after="0" w:afterAutospacing="0"/>
        <w:jc w:val="both"/>
        <w:rPr>
          <w:rFonts w:eastAsiaTheme="minorEastAsia"/>
        </w:rPr>
      </w:pPr>
      <w:r w:rsidRPr="007D5ECD">
        <w:rPr>
          <w:color w:val="000000"/>
        </w:rPr>
        <w:t>Contributions f</w:t>
      </w:r>
      <w:r w:rsidR="00012387">
        <w:rPr>
          <w:color w:val="000000"/>
        </w:rPr>
        <w:t>rom the modified Delphi process</w:t>
      </w:r>
      <w:r w:rsidRPr="007D5ECD">
        <w:rPr>
          <w:color w:val="000000"/>
        </w:rPr>
        <w:t xml:space="preserve"> identified 12 strategies likely to improve female participation in K</w:t>
      </w:r>
      <w:r w:rsidR="00841642">
        <w:rPr>
          <w:color w:val="000000"/>
        </w:rPr>
        <w:t>-</w:t>
      </w:r>
      <w:r w:rsidRPr="007D5ECD">
        <w:rPr>
          <w:color w:val="000000"/>
        </w:rPr>
        <w:t xml:space="preserve">12 </w:t>
      </w:r>
      <w:r w:rsidR="00841642">
        <w:rPr>
          <w:color w:val="000000"/>
        </w:rPr>
        <w:t>C</w:t>
      </w:r>
      <w:r w:rsidR="00841642" w:rsidRPr="007D5ECD">
        <w:rPr>
          <w:color w:val="000000"/>
        </w:rPr>
        <w:t xml:space="preserve">omputer </w:t>
      </w:r>
      <w:r w:rsidR="00841642">
        <w:rPr>
          <w:color w:val="000000"/>
        </w:rPr>
        <w:t>S</w:t>
      </w:r>
      <w:r w:rsidR="00841642" w:rsidRPr="007D5ECD">
        <w:rPr>
          <w:color w:val="000000"/>
        </w:rPr>
        <w:t>cience</w:t>
      </w:r>
      <w:r w:rsidRPr="007D5ECD">
        <w:rPr>
          <w:color w:val="000000"/>
        </w:rPr>
        <w:t>.</w:t>
      </w:r>
    </w:p>
    <w:p w14:paraId="40568DA1" w14:textId="77777777" w:rsidR="007D5ECD" w:rsidRPr="007D5ECD" w:rsidRDefault="007D5ECD" w:rsidP="007D5ECD">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729"/>
        <w:gridCol w:w="3080"/>
        <w:gridCol w:w="1412"/>
        <w:gridCol w:w="2289"/>
      </w:tblGrid>
      <w:tr w:rsidR="007D5ECD" w:rsidRPr="007D5ECD" w14:paraId="11493A20" w14:textId="77777777" w:rsidTr="007D5ECD">
        <w:trPr>
          <w:trHeight w:val="70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841F65" w14:textId="77777777" w:rsidR="007D5ECD" w:rsidRPr="007D5ECD" w:rsidRDefault="007D5ECD">
            <w:pPr>
              <w:pStyle w:val="ab"/>
              <w:spacing w:before="0" w:beforeAutospacing="0" w:after="0" w:afterAutospacing="0"/>
            </w:pPr>
            <w:r w:rsidRPr="007D5ECD">
              <w:rPr>
                <w:b/>
                <w:bCs/>
                <w:color w:val="000000"/>
              </w:rPr>
              <w:t>Strategy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B55197" w14:textId="77777777" w:rsidR="007D5ECD" w:rsidRPr="007D5ECD" w:rsidRDefault="007D5ECD">
            <w:pPr>
              <w:pStyle w:val="ab"/>
              <w:spacing w:before="0" w:beforeAutospacing="0" w:after="0" w:afterAutospacing="0"/>
            </w:pPr>
            <w:r w:rsidRPr="007D5ECD">
              <w:rPr>
                <w:b/>
                <w:bCs/>
                <w:color w:val="000000"/>
              </w:rPr>
              <w:t>Focus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07D6E9" w14:textId="77777777" w:rsidR="007D5ECD" w:rsidRPr="007D5ECD" w:rsidRDefault="007D5ECD">
            <w:pPr>
              <w:pStyle w:val="ab"/>
              <w:spacing w:before="0" w:beforeAutospacing="0" w:after="0" w:afterAutospacing="0"/>
            </w:pPr>
            <w:r w:rsidRPr="007D5ECD">
              <w:rPr>
                <w:b/>
                <w:bCs/>
                <w:color w:val="000000"/>
              </w:rPr>
              <w:t xml:space="preserve">Category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CC864F" w14:textId="77777777" w:rsidR="007D5ECD" w:rsidRPr="007D5ECD" w:rsidRDefault="007D5ECD">
            <w:pPr>
              <w:pStyle w:val="ab"/>
              <w:spacing w:before="0" w:beforeAutospacing="0" w:after="0" w:afterAutospacing="0"/>
            </w:pPr>
            <w:r w:rsidRPr="007D5ECD">
              <w:rPr>
                <w:b/>
                <w:bCs/>
                <w:color w:val="000000"/>
              </w:rPr>
              <w:t>Solution Types</w:t>
            </w:r>
          </w:p>
        </w:tc>
      </w:tr>
      <w:tr w:rsidR="007D5ECD" w:rsidRPr="007D5ECD" w14:paraId="41A76C70" w14:textId="77777777" w:rsidTr="007D5EC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147A4A8" w14:textId="77777777" w:rsidR="007D5ECD" w:rsidRPr="007D5ECD" w:rsidRDefault="007D5ECD">
            <w:pPr>
              <w:pStyle w:val="1"/>
              <w:spacing w:before="0"/>
              <w:rPr>
                <w:rFonts w:ascii="Times New Roman" w:eastAsia="Times New Roman" w:hAnsi="Times New Roman" w:cs="Times New Roman"/>
                <w:sz w:val="24"/>
                <w:szCs w:val="24"/>
              </w:rPr>
            </w:pPr>
            <w:r w:rsidRPr="007D5ECD">
              <w:rPr>
                <w:rFonts w:ascii="Times New Roman" w:eastAsia="Times New Roman" w:hAnsi="Times New Roman" w:cs="Times New Roman"/>
                <w:b w:val="0"/>
                <w:bCs w:val="0"/>
                <w:color w:val="000000"/>
                <w:sz w:val="24"/>
                <w:szCs w:val="24"/>
              </w:rPr>
              <w:t>Short Poppy Syndrome</w:t>
            </w:r>
          </w:p>
          <w:p w14:paraId="7484A25C" w14:textId="77777777" w:rsidR="007D5ECD" w:rsidRPr="007D5ECD" w:rsidRDefault="007D5ECD">
            <w:pPr>
              <w:spacing w:line="0" w:lineRule="atLeast"/>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55A1C1" w14:textId="265F0710" w:rsidR="007D5ECD" w:rsidRPr="007D5ECD" w:rsidRDefault="007D5ECD">
            <w:pPr>
              <w:pStyle w:val="ab"/>
              <w:spacing w:before="0" w:beforeAutospacing="0" w:after="0" w:afterAutospacing="0" w:line="0" w:lineRule="atLeast"/>
            </w:pPr>
            <w:r w:rsidRPr="007D5ECD">
              <w:rPr>
                <w:color w:val="000000"/>
                <w:shd w:val="clear" w:color="auto" w:fill="FFFFFF"/>
              </w:rPr>
              <w:t xml:space="preserve">Naive teacher perceptions of talent in Computing are influencing female self efficacy in computing, a stronger focus on the development of higher order thinking skills in primary schools through </w:t>
            </w:r>
            <w:r w:rsidR="004F4832">
              <w:rPr>
                <w:color w:val="000000"/>
                <w:shd w:val="clear" w:color="auto" w:fill="FFFFFF"/>
              </w:rPr>
              <w:t>Computer Science</w:t>
            </w:r>
            <w:r w:rsidRPr="007D5ECD">
              <w:rPr>
                <w:color w:val="000000"/>
                <w:shd w:val="clear" w:color="auto" w:fill="FFFFFF"/>
              </w:rPr>
              <w:t xml:space="preserve"> may build student resilience and challenge teacher perceptions.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32B262E" w14:textId="77777777" w:rsidR="007D5ECD" w:rsidRPr="007D5ECD" w:rsidRDefault="007D5ECD">
            <w:pPr>
              <w:pStyle w:val="ab"/>
              <w:spacing w:before="0" w:beforeAutospacing="0" w:after="0" w:afterAutospacing="0" w:line="0" w:lineRule="atLeast"/>
            </w:pPr>
            <w:r w:rsidRPr="007D5ECD">
              <w:rPr>
                <w:color w:val="000000"/>
                <w:shd w:val="clear" w:color="auto" w:fill="FFFFFF"/>
              </w:rPr>
              <w:t>Social-cultural factors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9648DFA" w14:textId="77777777" w:rsidR="007D5ECD" w:rsidRPr="007D5ECD" w:rsidRDefault="007D5ECD">
            <w:pPr>
              <w:pStyle w:val="ab"/>
              <w:spacing w:before="0" w:beforeAutospacing="0" w:after="0" w:afterAutospacing="0" w:line="0" w:lineRule="atLeast"/>
            </w:pPr>
            <w:r w:rsidRPr="007D5ECD">
              <w:rPr>
                <w:color w:val="000000"/>
                <w:shd w:val="clear" w:color="auto" w:fill="FFFFFF"/>
              </w:rPr>
              <w:t>Stereotypes (category membership), Awareness raising, Educational policy reform.</w:t>
            </w:r>
          </w:p>
        </w:tc>
      </w:tr>
      <w:tr w:rsidR="007D5ECD" w:rsidRPr="007D5ECD" w14:paraId="64390D82" w14:textId="77777777" w:rsidTr="007D5EC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F7DC81" w14:textId="77777777" w:rsidR="007D5ECD" w:rsidRPr="007D5ECD" w:rsidRDefault="007D5ECD">
            <w:pPr>
              <w:pStyle w:val="ab"/>
              <w:spacing w:before="0" w:beforeAutospacing="0" w:after="0" w:afterAutospacing="0"/>
              <w:rPr>
                <w:rFonts w:eastAsiaTheme="minorEastAsia"/>
              </w:rPr>
            </w:pPr>
            <w:r w:rsidRPr="007D5ECD">
              <w:rPr>
                <w:color w:val="000000"/>
              </w:rPr>
              <w:t xml:space="preserve">Evaluating </w:t>
            </w:r>
          </w:p>
          <w:p w14:paraId="15D31636" w14:textId="1EDAC033" w:rsidR="007D5ECD" w:rsidRPr="007D5ECD" w:rsidRDefault="00272469">
            <w:pPr>
              <w:pStyle w:val="ab"/>
              <w:spacing w:before="0" w:beforeAutospacing="0" w:after="0" w:afterAutospacing="0" w:line="0" w:lineRule="atLeast"/>
            </w:pPr>
            <w:r>
              <w:rPr>
                <w:color w:val="000000"/>
              </w:rPr>
              <w:t>i</w:t>
            </w:r>
            <w:r w:rsidRPr="007D5ECD">
              <w:rPr>
                <w:color w:val="000000"/>
              </w:rPr>
              <w:t>nterventions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07C4D2" w14:textId="6C776FAE" w:rsidR="007D5ECD" w:rsidRPr="007D5ECD" w:rsidRDefault="007D5ECD" w:rsidP="00841642">
            <w:pPr>
              <w:pStyle w:val="ab"/>
              <w:spacing w:before="0" w:beforeAutospacing="0" w:after="0" w:afterAutospacing="0" w:line="0" w:lineRule="atLeast"/>
            </w:pPr>
            <w:r w:rsidRPr="007D5ECD">
              <w:rPr>
                <w:color w:val="000000"/>
                <w:shd w:val="clear" w:color="auto" w:fill="FFFFFF"/>
              </w:rPr>
              <w:t xml:space="preserve">Evaluation of programs to engage young people in </w:t>
            </w:r>
            <w:r w:rsidR="00841642">
              <w:rPr>
                <w:color w:val="000000"/>
                <w:shd w:val="clear" w:color="auto" w:fill="FFFFFF"/>
              </w:rPr>
              <w:t>C</w:t>
            </w:r>
            <w:r w:rsidR="00841642" w:rsidRPr="007D5ECD">
              <w:rPr>
                <w:color w:val="000000"/>
                <w:shd w:val="clear" w:color="auto" w:fill="FFFFFF"/>
              </w:rPr>
              <w:t xml:space="preserve">omputer </w:t>
            </w:r>
            <w:r w:rsidR="00E94E25">
              <w:rPr>
                <w:color w:val="000000"/>
                <w:shd w:val="clear" w:color="auto" w:fill="FFFFFF"/>
              </w:rPr>
              <w:t>S</w:t>
            </w:r>
            <w:r w:rsidRPr="007D5ECD">
              <w:rPr>
                <w:color w:val="000000"/>
                <w:shd w:val="clear" w:color="auto" w:fill="FFFFFF"/>
              </w:rPr>
              <w:t>cience are not well developed and potentially gender biased, the construction of a conceptual framework to evaluate intervention programs could assist in improving them.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1696C3" w14:textId="77777777" w:rsidR="007D5ECD" w:rsidRPr="007D5ECD" w:rsidRDefault="007D5ECD">
            <w:pPr>
              <w:pStyle w:val="ab"/>
              <w:spacing w:before="0" w:beforeAutospacing="0" w:after="0" w:afterAutospacing="0" w:line="0" w:lineRule="atLeast"/>
            </w:pPr>
            <w:r w:rsidRPr="007D5ECD">
              <w:rPr>
                <w:color w:val="000000"/>
                <w:shd w:val="clear" w:color="auto" w:fill="FFFFFF"/>
              </w:rPr>
              <w:t>Social-cultural factors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A294F3" w14:textId="77777777" w:rsidR="007D5ECD" w:rsidRPr="007D5ECD" w:rsidRDefault="007D5ECD">
            <w:pPr>
              <w:pStyle w:val="ab"/>
              <w:spacing w:before="0" w:beforeAutospacing="0" w:after="0" w:afterAutospacing="0" w:line="0" w:lineRule="atLeast"/>
            </w:pPr>
            <w:r w:rsidRPr="007D5ECD">
              <w:rPr>
                <w:color w:val="000000"/>
                <w:shd w:val="clear" w:color="auto" w:fill="FFFFFF"/>
              </w:rPr>
              <w:t>The construction of a conceptual framework.</w:t>
            </w:r>
          </w:p>
        </w:tc>
      </w:tr>
      <w:tr w:rsidR="007D5ECD" w:rsidRPr="007D5ECD" w14:paraId="0CB58E81" w14:textId="77777777" w:rsidTr="007D5EC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C82F41" w14:textId="77777777" w:rsidR="007D5ECD" w:rsidRPr="007D5ECD" w:rsidRDefault="007D5ECD">
            <w:pPr>
              <w:pStyle w:val="1"/>
              <w:spacing w:before="0"/>
              <w:rPr>
                <w:rFonts w:ascii="Times New Roman" w:eastAsia="Times New Roman" w:hAnsi="Times New Roman" w:cs="Times New Roman"/>
                <w:sz w:val="24"/>
                <w:szCs w:val="24"/>
              </w:rPr>
            </w:pPr>
            <w:r w:rsidRPr="007D5ECD">
              <w:rPr>
                <w:rFonts w:ascii="Times New Roman" w:eastAsia="Times New Roman" w:hAnsi="Times New Roman" w:cs="Times New Roman"/>
                <w:b w:val="0"/>
                <w:bCs w:val="0"/>
                <w:color w:val="000000"/>
                <w:sz w:val="24"/>
                <w:szCs w:val="24"/>
              </w:rPr>
              <w:t>10 and over</w:t>
            </w:r>
          </w:p>
          <w:p w14:paraId="49C9DA8E" w14:textId="77777777" w:rsidR="007D5ECD" w:rsidRPr="007D5ECD" w:rsidRDefault="007D5ECD">
            <w:pPr>
              <w:spacing w:line="0" w:lineRule="atLeast"/>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D262DC" w14:textId="6D1BDF5A" w:rsidR="007D5ECD" w:rsidRPr="007D5ECD" w:rsidRDefault="007D5ECD" w:rsidP="00E94E25">
            <w:pPr>
              <w:pStyle w:val="ab"/>
              <w:spacing w:before="0" w:beforeAutospacing="0" w:after="0" w:afterAutospacing="0" w:line="0" w:lineRule="atLeast"/>
            </w:pPr>
            <w:r w:rsidRPr="007D5ECD">
              <w:rPr>
                <w:color w:val="000000"/>
                <w:shd w:val="clear" w:color="auto" w:fill="FFFFFF"/>
              </w:rPr>
              <w:t xml:space="preserve">Early intervention is needed to engage young people with technology before the age of 10, and especially girls, with the support of specialist primary </w:t>
            </w:r>
            <w:r w:rsidR="00E94E25">
              <w:rPr>
                <w:color w:val="000000"/>
                <w:shd w:val="clear" w:color="auto" w:fill="FFFFFF"/>
              </w:rPr>
              <w:t>C</w:t>
            </w:r>
            <w:r w:rsidR="00E94E25" w:rsidRPr="007D5ECD">
              <w:rPr>
                <w:color w:val="000000"/>
                <w:shd w:val="clear" w:color="auto" w:fill="FFFFFF"/>
              </w:rPr>
              <w:t xml:space="preserve">omputer </w:t>
            </w:r>
            <w:r w:rsidR="00E94E25">
              <w:rPr>
                <w:color w:val="000000"/>
                <w:shd w:val="clear" w:color="auto" w:fill="FFFFFF"/>
              </w:rPr>
              <w:t>S</w:t>
            </w:r>
            <w:r w:rsidR="00E94E25" w:rsidRPr="007D5ECD">
              <w:rPr>
                <w:color w:val="000000"/>
                <w:shd w:val="clear" w:color="auto" w:fill="FFFFFF"/>
              </w:rPr>
              <w:t xml:space="preserve">cience </w:t>
            </w:r>
            <w:r w:rsidRPr="007D5ECD">
              <w:rPr>
                <w:color w:val="000000"/>
                <w:shd w:val="clear" w:color="auto" w:fill="FFFFFF"/>
              </w:rPr>
              <w:t xml:space="preserve">teachers.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2773A1" w14:textId="77777777" w:rsidR="007D5ECD" w:rsidRPr="007D5ECD" w:rsidRDefault="007D5ECD">
            <w:pPr>
              <w:pStyle w:val="ab"/>
              <w:spacing w:before="0" w:beforeAutospacing="0" w:after="0" w:afterAutospacing="0" w:line="0" w:lineRule="atLeast"/>
            </w:pPr>
            <w:r w:rsidRPr="007D5ECD">
              <w:rPr>
                <w:color w:val="000000"/>
                <w:shd w:val="clear" w:color="auto" w:fill="FFFFFF"/>
              </w:rPr>
              <w:t xml:space="preserve">Social-cultural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8BBBEE" w14:textId="77777777" w:rsidR="007D5ECD" w:rsidRPr="007D5ECD" w:rsidRDefault="007D5ECD">
            <w:pPr>
              <w:pStyle w:val="ab"/>
              <w:spacing w:before="0" w:beforeAutospacing="0" w:after="0" w:afterAutospacing="0" w:line="0" w:lineRule="atLeast"/>
            </w:pPr>
            <w:r w:rsidRPr="007D5ECD">
              <w:rPr>
                <w:color w:val="000000"/>
                <w:shd w:val="clear" w:color="auto" w:fill="FFFFFF"/>
              </w:rPr>
              <w:t>Encouragement, Role models / mentoring, Specialist teachers, Gender grouping, Educational policy reform.</w:t>
            </w:r>
          </w:p>
        </w:tc>
      </w:tr>
      <w:tr w:rsidR="007D5ECD" w:rsidRPr="007D5ECD" w14:paraId="039CCD12" w14:textId="77777777" w:rsidTr="007D5EC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2893DA" w14:textId="77777777" w:rsidR="007D5ECD" w:rsidRPr="007D5ECD" w:rsidRDefault="007D5ECD">
            <w:pPr>
              <w:pStyle w:val="ab"/>
              <w:spacing w:before="0" w:beforeAutospacing="0" w:after="0" w:afterAutospacing="0" w:line="0" w:lineRule="atLeast"/>
            </w:pPr>
            <w:proofErr w:type="spellStart"/>
            <w:r w:rsidRPr="007D5ECD">
              <w:rPr>
                <w:color w:val="000000"/>
              </w:rPr>
              <w:t>CodeXX</w:t>
            </w:r>
            <w:proofErr w:type="spellEnd"/>
            <w:r w:rsidRPr="007D5ECD">
              <w:rPr>
                <w:color w:val="000000"/>
              </w:rPr>
              <w:t xml:space="preserve"> Programming for Girls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BCD362" w14:textId="77777777" w:rsidR="007D5ECD" w:rsidRPr="007D5ECD" w:rsidRDefault="007D5ECD">
            <w:pPr>
              <w:pStyle w:val="ab"/>
              <w:spacing w:before="0" w:beforeAutospacing="0" w:after="0" w:afterAutospacing="0" w:line="0" w:lineRule="atLeast"/>
            </w:pPr>
            <w:r w:rsidRPr="007D5ECD">
              <w:rPr>
                <w:color w:val="000000"/>
                <w:shd w:val="clear" w:color="auto" w:fill="FFFFFF"/>
              </w:rPr>
              <w:t>Girls sometimes find it difficult to engage equally in traditionally male dominated subjects such as computing. Courses for girls only that take advantage of preferences for non competitive and social learning opportunities may improve female participation.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06317E" w14:textId="77777777" w:rsidR="007D5ECD" w:rsidRPr="007D5ECD" w:rsidRDefault="007D5ECD">
            <w:pPr>
              <w:pStyle w:val="ab"/>
              <w:spacing w:before="0" w:beforeAutospacing="0" w:after="0" w:afterAutospacing="0" w:line="0" w:lineRule="atLeast"/>
            </w:pPr>
            <w:r w:rsidRPr="007D5ECD">
              <w:rPr>
                <w:color w:val="000000"/>
                <w:shd w:val="clear" w:color="auto" w:fill="FFFFFF"/>
              </w:rPr>
              <w:t>Social-cultural factors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A56EEA" w14:textId="77777777" w:rsidR="007D5ECD" w:rsidRPr="007D5ECD" w:rsidRDefault="007D5ECD">
            <w:pPr>
              <w:pStyle w:val="ab"/>
              <w:spacing w:before="0" w:beforeAutospacing="0" w:after="0" w:afterAutospacing="0" w:line="0" w:lineRule="atLeast"/>
            </w:pPr>
            <w:r w:rsidRPr="007D5ECD">
              <w:rPr>
                <w:color w:val="000000"/>
                <w:shd w:val="clear" w:color="auto" w:fill="FFFFFF"/>
              </w:rPr>
              <w:t>Encouragement, Gender grouping, Social Learning (preference to learn in groups), Educational games.</w:t>
            </w:r>
          </w:p>
        </w:tc>
      </w:tr>
      <w:tr w:rsidR="007D5ECD" w:rsidRPr="007D5ECD" w14:paraId="54874282" w14:textId="77777777" w:rsidTr="007D5EC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73D8A6" w14:textId="77777777" w:rsidR="007D5ECD" w:rsidRPr="007D5ECD" w:rsidRDefault="007D5ECD">
            <w:pPr>
              <w:pStyle w:val="1"/>
              <w:spacing w:before="0"/>
              <w:rPr>
                <w:rFonts w:ascii="Times New Roman" w:eastAsia="Times New Roman" w:hAnsi="Times New Roman" w:cs="Times New Roman"/>
                <w:sz w:val="24"/>
                <w:szCs w:val="24"/>
              </w:rPr>
            </w:pPr>
            <w:r w:rsidRPr="007D5ECD">
              <w:rPr>
                <w:rFonts w:ascii="Times New Roman" w:eastAsia="Times New Roman" w:hAnsi="Times New Roman" w:cs="Times New Roman"/>
                <w:b w:val="0"/>
                <w:bCs w:val="0"/>
                <w:color w:val="000000"/>
                <w:sz w:val="24"/>
                <w:szCs w:val="24"/>
              </w:rPr>
              <w:t>Let’s ask the girls!</w:t>
            </w:r>
          </w:p>
          <w:p w14:paraId="444B191E" w14:textId="77777777" w:rsidR="007D5ECD" w:rsidRPr="007D5ECD" w:rsidRDefault="007D5ECD">
            <w:pPr>
              <w:spacing w:line="0" w:lineRule="atLeast"/>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0F7250" w14:textId="77777777" w:rsidR="007D5ECD" w:rsidRPr="007D5ECD" w:rsidRDefault="007D5ECD">
            <w:pPr>
              <w:pStyle w:val="ab"/>
              <w:spacing w:before="0" w:beforeAutospacing="0" w:after="0" w:afterAutospacing="0" w:line="0" w:lineRule="atLeast"/>
            </w:pPr>
            <w:r w:rsidRPr="007D5ECD">
              <w:rPr>
                <w:color w:val="000000"/>
                <w:shd w:val="clear" w:color="auto" w:fill="FFFFFF"/>
              </w:rPr>
              <w:t xml:space="preserve">Research into gender issues is often focused on a wide range of factors, drawn from gender studies and other fields of academic </w:t>
            </w:r>
            <w:r w:rsidRPr="001C537E">
              <w:rPr>
                <w:color w:val="000000"/>
                <w:shd w:val="clear" w:color="auto" w:fill="FFFFFF"/>
                <w:lang w:val="en-AU"/>
              </w:rPr>
              <w:t>endeavour</w:t>
            </w:r>
            <w:r w:rsidRPr="007D5ECD">
              <w:rPr>
                <w:color w:val="000000"/>
                <w:shd w:val="clear" w:color="auto" w:fill="FFFFFF"/>
              </w:rPr>
              <w:t>, without specifically finding out what girls themselves want. Conducting research into the views of Australian girls at variously age levels is a significant part of research into female participation.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A11572" w14:textId="77777777" w:rsidR="007D5ECD" w:rsidRPr="007D5ECD" w:rsidRDefault="007D5ECD">
            <w:pPr>
              <w:pStyle w:val="ab"/>
              <w:spacing w:before="0" w:beforeAutospacing="0" w:after="0" w:afterAutospacing="0" w:line="0" w:lineRule="atLeast"/>
            </w:pPr>
            <w:r w:rsidRPr="007D5ECD">
              <w:rPr>
                <w:color w:val="000000"/>
                <w:shd w:val="clear" w:color="auto" w:fill="FFFFFF"/>
              </w:rPr>
              <w:t>Social-cultural and Structural factors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C07A9A" w14:textId="77777777" w:rsidR="007D5ECD" w:rsidRPr="007D5ECD" w:rsidRDefault="007D5ECD">
            <w:pPr>
              <w:pStyle w:val="ab"/>
              <w:spacing w:before="0" w:beforeAutospacing="0" w:after="0" w:afterAutospacing="0"/>
              <w:rPr>
                <w:rFonts w:eastAsiaTheme="minorEastAsia"/>
              </w:rPr>
            </w:pPr>
            <w:r w:rsidRPr="007D5ECD">
              <w:rPr>
                <w:color w:val="000000"/>
                <w:shd w:val="clear" w:color="auto" w:fill="FFFFFF"/>
              </w:rPr>
              <w:t>An online questionnaire surveying high school and university girls about their thinking around technology (ICT)</w:t>
            </w:r>
          </w:p>
          <w:p w14:paraId="4C2C24A9" w14:textId="77777777" w:rsidR="007D5ECD" w:rsidRPr="007D5ECD" w:rsidRDefault="007D5ECD">
            <w:pPr>
              <w:spacing w:line="0" w:lineRule="atLeast"/>
              <w:rPr>
                <w:rFonts w:ascii="Times New Roman" w:eastAsia="Times New Roman" w:hAnsi="Times New Roman" w:cs="Times New Roman"/>
              </w:rPr>
            </w:pPr>
          </w:p>
        </w:tc>
      </w:tr>
      <w:tr w:rsidR="007D5ECD" w:rsidRPr="007D5ECD" w14:paraId="540DDAF6" w14:textId="77777777" w:rsidTr="007D5EC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0F4A45" w14:textId="77777777" w:rsidR="007D5ECD" w:rsidRPr="007D5ECD" w:rsidRDefault="007D5ECD">
            <w:pPr>
              <w:pStyle w:val="ab"/>
              <w:spacing w:before="0" w:beforeAutospacing="0" w:after="0" w:afterAutospacing="0" w:line="0" w:lineRule="atLeast"/>
            </w:pPr>
            <w:r w:rsidRPr="007D5ECD">
              <w:rPr>
                <w:color w:val="000000"/>
              </w:rPr>
              <w:t>WSTEM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A11920" w14:textId="311CA505" w:rsidR="007D5ECD" w:rsidRPr="007D5ECD" w:rsidRDefault="007D5ECD">
            <w:pPr>
              <w:pStyle w:val="ab"/>
              <w:spacing w:before="0" w:beforeAutospacing="0" w:after="0" w:afterAutospacing="0" w:line="0" w:lineRule="atLeast"/>
            </w:pPr>
            <w:r w:rsidRPr="007D5ECD">
              <w:rPr>
                <w:color w:val="000000"/>
                <w:shd w:val="clear" w:color="auto" w:fill="FFFFFF"/>
              </w:rPr>
              <w:t xml:space="preserve">Mentoring programs for girls studying </w:t>
            </w:r>
            <w:r w:rsidR="004F4832">
              <w:rPr>
                <w:color w:val="000000"/>
                <w:shd w:val="clear" w:color="auto" w:fill="FFFFFF"/>
              </w:rPr>
              <w:t>Computer Science</w:t>
            </w:r>
            <w:r w:rsidRPr="007D5ECD">
              <w:rPr>
                <w:color w:val="000000"/>
                <w:shd w:val="clear" w:color="auto" w:fill="FFFFFF"/>
              </w:rPr>
              <w:t xml:space="preserve"> can strengthen female confidence around computing, provide networks and foster a community of female students in STEM.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4DB537" w14:textId="77777777" w:rsidR="007D5ECD" w:rsidRPr="007D5ECD" w:rsidRDefault="007D5ECD">
            <w:pPr>
              <w:pStyle w:val="ab"/>
              <w:spacing w:before="0" w:beforeAutospacing="0" w:after="0" w:afterAutospacing="0" w:line="0" w:lineRule="atLeast"/>
            </w:pPr>
            <w:r w:rsidRPr="007D5ECD">
              <w:rPr>
                <w:color w:val="000000"/>
                <w:shd w:val="clear" w:color="auto" w:fill="FFFFFF"/>
              </w:rPr>
              <w:t>Structural factors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2E01F4" w14:textId="77777777" w:rsidR="007D5ECD" w:rsidRPr="007D5ECD" w:rsidRDefault="007D5ECD">
            <w:pPr>
              <w:pStyle w:val="ab"/>
              <w:spacing w:before="0" w:beforeAutospacing="0" w:after="0" w:afterAutospacing="0" w:line="0" w:lineRule="atLeast"/>
            </w:pPr>
            <w:r w:rsidRPr="007D5ECD">
              <w:rPr>
                <w:color w:val="000000"/>
                <w:shd w:val="clear" w:color="auto" w:fill="FFFFFF"/>
              </w:rPr>
              <w:t>Encouragement, Gender grouping, Role models / mentoring</w:t>
            </w:r>
          </w:p>
        </w:tc>
      </w:tr>
      <w:tr w:rsidR="007D5ECD" w:rsidRPr="007D5ECD" w14:paraId="3B399B6B" w14:textId="77777777" w:rsidTr="007D5EC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295E9BB" w14:textId="77777777" w:rsidR="007D5ECD" w:rsidRPr="007D5ECD" w:rsidRDefault="007D5ECD">
            <w:pPr>
              <w:pStyle w:val="1"/>
              <w:spacing w:before="0"/>
              <w:rPr>
                <w:rFonts w:ascii="Times New Roman" w:eastAsia="Times New Roman" w:hAnsi="Times New Roman" w:cs="Times New Roman"/>
                <w:sz w:val="24"/>
                <w:szCs w:val="24"/>
              </w:rPr>
            </w:pPr>
            <w:r w:rsidRPr="007D5ECD">
              <w:rPr>
                <w:rFonts w:ascii="Times New Roman" w:eastAsia="Times New Roman" w:hAnsi="Times New Roman" w:cs="Times New Roman"/>
                <w:b w:val="0"/>
                <w:bCs w:val="0"/>
                <w:color w:val="000000"/>
                <w:sz w:val="24"/>
                <w:szCs w:val="24"/>
              </w:rPr>
              <w:t>Prose for programming</w:t>
            </w:r>
          </w:p>
          <w:p w14:paraId="3C348705" w14:textId="77777777" w:rsidR="007D5ECD" w:rsidRPr="007D5ECD" w:rsidRDefault="007D5ECD">
            <w:pPr>
              <w:spacing w:line="0" w:lineRule="atLeast"/>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62CADB9" w14:textId="40DF45F3" w:rsidR="007D5ECD" w:rsidRPr="007D5ECD" w:rsidRDefault="007D5ECD">
            <w:pPr>
              <w:pStyle w:val="ab"/>
              <w:spacing w:before="0" w:beforeAutospacing="0" w:after="0" w:afterAutospacing="0" w:line="0" w:lineRule="atLeast"/>
            </w:pPr>
            <w:r w:rsidRPr="007D5ECD">
              <w:rPr>
                <w:color w:val="000000"/>
              </w:rPr>
              <w:t xml:space="preserve">Incorporating activities such as written or spoken prose and lyrics into the teaching of </w:t>
            </w:r>
            <w:r w:rsidR="004F4832">
              <w:rPr>
                <w:color w:val="000000"/>
              </w:rPr>
              <w:t>Computer Science</w:t>
            </w:r>
            <w:r w:rsidRPr="007D5ECD">
              <w:rPr>
                <w:color w:val="000000"/>
              </w:rPr>
              <w:t xml:space="preserve"> may engage female students by providing them with a foundation in an area of strength and interest.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11630E" w14:textId="77777777" w:rsidR="007D5ECD" w:rsidRPr="007D5ECD" w:rsidRDefault="007D5ECD">
            <w:pPr>
              <w:pStyle w:val="ab"/>
              <w:spacing w:before="0" w:beforeAutospacing="0" w:after="0" w:afterAutospacing="0" w:line="0" w:lineRule="atLeast"/>
            </w:pPr>
            <w:r w:rsidRPr="007D5ECD">
              <w:rPr>
                <w:color w:val="000000"/>
                <w:shd w:val="clear" w:color="auto" w:fill="FFFFFF"/>
              </w:rPr>
              <w:t>Essentialist factors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11E98D" w14:textId="77777777" w:rsidR="007D5ECD" w:rsidRPr="007D5ECD" w:rsidRDefault="007D5ECD">
            <w:pPr>
              <w:pStyle w:val="ab"/>
              <w:spacing w:before="0" w:beforeAutospacing="0" w:after="0" w:afterAutospacing="0" w:line="0" w:lineRule="atLeast"/>
            </w:pPr>
            <w:r w:rsidRPr="007D5ECD">
              <w:rPr>
                <w:color w:val="000000"/>
                <w:shd w:val="clear" w:color="auto" w:fill="FFFFFF"/>
              </w:rPr>
              <w:t>Gender grouping, Social Learning</w:t>
            </w:r>
          </w:p>
        </w:tc>
      </w:tr>
      <w:tr w:rsidR="007D5ECD" w:rsidRPr="007D5ECD" w14:paraId="555CAF9E" w14:textId="77777777" w:rsidTr="007D5EC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0C1F81" w14:textId="77777777" w:rsidR="007D5ECD" w:rsidRPr="007D5ECD" w:rsidRDefault="007D5ECD">
            <w:pPr>
              <w:pStyle w:val="ab"/>
              <w:spacing w:before="0" w:beforeAutospacing="0" w:after="0" w:afterAutospacing="0" w:line="0" w:lineRule="atLeast"/>
            </w:pPr>
            <w:r w:rsidRPr="007D5ECD">
              <w:rPr>
                <w:color w:val="000000"/>
              </w:rPr>
              <w:t>Girls Programming Networks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216437" w14:textId="77777777" w:rsidR="007D5ECD" w:rsidRPr="007D5ECD" w:rsidRDefault="007D5ECD">
            <w:pPr>
              <w:pStyle w:val="ab"/>
              <w:spacing w:before="0" w:beforeAutospacing="0" w:after="0" w:afterAutospacing="0" w:line="0" w:lineRule="atLeast"/>
            </w:pPr>
            <w:r w:rsidRPr="007D5ECD">
              <w:rPr>
                <w:color w:val="000000"/>
                <w:shd w:val="clear" w:color="auto" w:fill="FFFFFF"/>
              </w:rPr>
              <w:t>Networking opportunities are needed to provide girls with interesting and challenging activities, in fun and positive environments.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0E6F57" w14:textId="77777777" w:rsidR="007D5ECD" w:rsidRPr="007D5ECD" w:rsidRDefault="007D5ECD">
            <w:pPr>
              <w:pStyle w:val="ab"/>
              <w:spacing w:before="0" w:beforeAutospacing="0" w:after="0" w:afterAutospacing="0" w:line="0" w:lineRule="atLeast"/>
            </w:pPr>
            <w:r w:rsidRPr="007D5ECD">
              <w:rPr>
                <w:color w:val="000000"/>
                <w:shd w:val="clear" w:color="auto" w:fill="FFFFFF"/>
              </w:rPr>
              <w:t>Social-cultural factors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D242E3" w14:textId="77777777" w:rsidR="007D5ECD" w:rsidRPr="007D5ECD" w:rsidRDefault="007D5ECD">
            <w:pPr>
              <w:pStyle w:val="ab"/>
              <w:spacing w:before="0" w:beforeAutospacing="0" w:after="0" w:afterAutospacing="0" w:line="0" w:lineRule="atLeast"/>
            </w:pPr>
            <w:r w:rsidRPr="007D5ECD">
              <w:rPr>
                <w:color w:val="000000"/>
                <w:shd w:val="clear" w:color="auto" w:fill="FFFFFF"/>
              </w:rPr>
              <w:t>Encouragement, Role models / mentoring, Gender grouping</w:t>
            </w:r>
          </w:p>
        </w:tc>
      </w:tr>
      <w:tr w:rsidR="007D5ECD" w:rsidRPr="007D5ECD" w14:paraId="6925F3FE" w14:textId="77777777" w:rsidTr="007D5EC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CA203B" w14:textId="77777777" w:rsidR="007D5ECD" w:rsidRPr="007D5ECD" w:rsidRDefault="007D5ECD">
            <w:pPr>
              <w:pStyle w:val="ab"/>
              <w:spacing w:before="0" w:beforeAutospacing="0" w:after="0" w:afterAutospacing="0"/>
              <w:rPr>
                <w:rFonts w:eastAsiaTheme="minorEastAsia"/>
              </w:rPr>
            </w:pPr>
            <w:r w:rsidRPr="007D5ECD">
              <w:rPr>
                <w:color w:val="000000"/>
              </w:rPr>
              <w:t>Improving the curriculum in schools to engage girls</w:t>
            </w:r>
          </w:p>
          <w:p w14:paraId="68435D7C" w14:textId="77777777" w:rsidR="007D5ECD" w:rsidRPr="007D5ECD" w:rsidRDefault="007D5ECD">
            <w:pPr>
              <w:spacing w:line="0" w:lineRule="atLeast"/>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664705" w14:textId="77777777" w:rsidR="007D5ECD" w:rsidRPr="007D5ECD" w:rsidRDefault="007D5ECD">
            <w:pPr>
              <w:pStyle w:val="ab"/>
              <w:spacing w:before="0" w:beforeAutospacing="0" w:after="0" w:afterAutospacing="0" w:line="0" w:lineRule="atLeast"/>
            </w:pPr>
            <w:r w:rsidRPr="007D5ECD">
              <w:rPr>
                <w:color w:val="000000"/>
                <w:shd w:val="clear" w:color="auto" w:fill="FFFFFF"/>
              </w:rPr>
              <w:t xml:space="preserve">This idea or challenge is “Current school IT curricula does not inspire or interest girls this is a major reason why girls do not go on to study IT further”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BF7704" w14:textId="77777777" w:rsidR="007D5ECD" w:rsidRPr="007D5ECD" w:rsidRDefault="007D5ECD">
            <w:pPr>
              <w:pStyle w:val="ab"/>
              <w:spacing w:before="0" w:beforeAutospacing="0" w:after="0" w:afterAutospacing="0" w:line="0" w:lineRule="atLeast"/>
            </w:pPr>
            <w:r w:rsidRPr="007D5ECD">
              <w:rPr>
                <w:color w:val="000000"/>
                <w:shd w:val="clear" w:color="auto" w:fill="FFFFFF"/>
              </w:rPr>
              <w:t>social-cultural and structural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459304" w14:textId="77777777" w:rsidR="007D5ECD" w:rsidRPr="007D5ECD" w:rsidRDefault="007D5ECD">
            <w:pPr>
              <w:pStyle w:val="ab"/>
              <w:spacing w:before="0" w:beforeAutospacing="0" w:after="0" w:afterAutospacing="0" w:line="0" w:lineRule="atLeast"/>
            </w:pPr>
            <w:r w:rsidRPr="007D5ECD">
              <w:rPr>
                <w:color w:val="000000"/>
                <w:shd w:val="clear" w:color="auto" w:fill="FFFFFF"/>
              </w:rPr>
              <w:t>Stereotypes (category membership), Role models / mentoring, Social Learning (preference to learn in groups), Educational policy reform.</w:t>
            </w:r>
          </w:p>
        </w:tc>
      </w:tr>
      <w:tr w:rsidR="007D5ECD" w:rsidRPr="007D5ECD" w14:paraId="35ED2871" w14:textId="77777777" w:rsidTr="007D5EC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00E348E" w14:textId="77777777" w:rsidR="007D5ECD" w:rsidRPr="007D5ECD" w:rsidRDefault="007D5ECD">
            <w:pPr>
              <w:pStyle w:val="1"/>
              <w:spacing w:before="0"/>
              <w:rPr>
                <w:rFonts w:ascii="Times New Roman" w:eastAsia="Times New Roman" w:hAnsi="Times New Roman" w:cs="Times New Roman"/>
                <w:sz w:val="24"/>
                <w:szCs w:val="24"/>
              </w:rPr>
            </w:pPr>
            <w:r w:rsidRPr="007D5ECD">
              <w:rPr>
                <w:rFonts w:ascii="Times New Roman" w:eastAsia="Times New Roman" w:hAnsi="Times New Roman" w:cs="Times New Roman"/>
                <w:b w:val="0"/>
                <w:bCs w:val="0"/>
                <w:color w:val="000000"/>
                <w:sz w:val="24"/>
                <w:szCs w:val="24"/>
              </w:rPr>
              <w:t>MOBEEAS Role Models and Mentors</w:t>
            </w:r>
          </w:p>
          <w:p w14:paraId="6C033141" w14:textId="77777777" w:rsidR="007D5ECD" w:rsidRPr="007D5ECD" w:rsidRDefault="007D5ECD">
            <w:pPr>
              <w:spacing w:line="0" w:lineRule="atLeast"/>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858C9D" w14:textId="77777777" w:rsidR="007D5ECD" w:rsidRPr="007D5ECD" w:rsidRDefault="007D5ECD">
            <w:pPr>
              <w:pStyle w:val="ab"/>
              <w:spacing w:before="0" w:beforeAutospacing="0" w:after="0" w:afterAutospacing="0" w:line="0" w:lineRule="atLeast"/>
            </w:pPr>
            <w:r w:rsidRPr="007D5ECD">
              <w:rPr>
                <w:color w:val="000000"/>
                <w:shd w:val="clear" w:color="auto" w:fill="FFFFFF"/>
              </w:rPr>
              <w:t>To encourage female participation in computing at school by facilitating contact with young enthusiastic and capable role models.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704292" w14:textId="77777777" w:rsidR="007D5ECD" w:rsidRPr="007D5ECD" w:rsidRDefault="007D5ECD">
            <w:pPr>
              <w:pStyle w:val="ab"/>
              <w:spacing w:before="0" w:beforeAutospacing="0" w:after="0" w:afterAutospacing="0" w:line="0" w:lineRule="atLeast"/>
            </w:pPr>
            <w:r w:rsidRPr="007D5ECD">
              <w:rPr>
                <w:color w:val="000000"/>
                <w:shd w:val="clear" w:color="auto" w:fill="FFFFFF"/>
              </w:rPr>
              <w:t xml:space="preserve">Structural factors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CB6A537" w14:textId="77777777" w:rsidR="007D5ECD" w:rsidRPr="007D5ECD" w:rsidRDefault="007D5ECD">
            <w:pPr>
              <w:pStyle w:val="ab"/>
              <w:spacing w:before="0" w:beforeAutospacing="0" w:after="0" w:afterAutospacing="0" w:line="0" w:lineRule="atLeast"/>
            </w:pPr>
            <w:r w:rsidRPr="007D5ECD">
              <w:rPr>
                <w:color w:val="000000"/>
                <w:shd w:val="clear" w:color="auto" w:fill="FFFFFF"/>
              </w:rPr>
              <w:t>Encouragement, Role models / mentoring, and Awareness raising.</w:t>
            </w:r>
          </w:p>
        </w:tc>
      </w:tr>
      <w:tr w:rsidR="007D5ECD" w:rsidRPr="007D5ECD" w14:paraId="20D888D8" w14:textId="77777777" w:rsidTr="007D5EC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353B75" w14:textId="77777777" w:rsidR="007D5ECD" w:rsidRPr="007D5ECD" w:rsidRDefault="007D5ECD">
            <w:pPr>
              <w:pStyle w:val="ab"/>
              <w:spacing w:before="0" w:beforeAutospacing="0" w:after="0" w:afterAutospacing="0"/>
              <w:rPr>
                <w:rFonts w:eastAsiaTheme="minorEastAsia"/>
              </w:rPr>
            </w:pPr>
            <w:r w:rsidRPr="007D5ECD">
              <w:rPr>
                <w:color w:val="000000"/>
              </w:rPr>
              <w:t>Improving the curriculum in schools to engage girls</w:t>
            </w:r>
          </w:p>
          <w:p w14:paraId="2336F17D" w14:textId="77777777" w:rsidR="007D5ECD" w:rsidRPr="007D5ECD" w:rsidRDefault="007D5ECD">
            <w:pPr>
              <w:spacing w:after="240" w:line="0" w:lineRule="atLeast"/>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DB172A" w14:textId="77777777" w:rsidR="007D5ECD" w:rsidRPr="007D5ECD" w:rsidRDefault="007D5ECD">
            <w:pPr>
              <w:pStyle w:val="ab"/>
              <w:spacing w:before="0" w:beforeAutospacing="0" w:after="0" w:afterAutospacing="0" w:line="0" w:lineRule="atLeast"/>
            </w:pPr>
            <w:r w:rsidRPr="007D5ECD">
              <w:rPr>
                <w:color w:val="000000"/>
              </w:rPr>
              <w:t>Computer science education resources may not be supportive of female student engagement and learning of the Digital Technologies curriculum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9145610" w14:textId="77777777" w:rsidR="007D5ECD" w:rsidRPr="007D5ECD" w:rsidRDefault="007D5ECD">
            <w:pPr>
              <w:pStyle w:val="ab"/>
              <w:spacing w:before="0" w:beforeAutospacing="0" w:after="0" w:afterAutospacing="0" w:line="0" w:lineRule="atLeast"/>
            </w:pPr>
            <w:r w:rsidRPr="007D5ECD">
              <w:rPr>
                <w:color w:val="000000"/>
                <w:shd w:val="clear" w:color="auto" w:fill="FFFFFF"/>
              </w:rPr>
              <w:t>Social-cultural and structural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36794F" w14:textId="77777777" w:rsidR="007D5ECD" w:rsidRPr="007D5ECD" w:rsidRDefault="007D5ECD">
            <w:pPr>
              <w:pStyle w:val="ab"/>
              <w:spacing w:before="0" w:beforeAutospacing="0" w:after="0" w:afterAutospacing="0" w:line="0" w:lineRule="atLeast"/>
            </w:pPr>
            <w:r w:rsidRPr="007D5ECD">
              <w:rPr>
                <w:color w:val="000000"/>
              </w:rPr>
              <w:t>Stereotypes (category membership), Role models / mentoring, Social Learning (preference to learn in groups), Educational policy reform.</w:t>
            </w:r>
          </w:p>
        </w:tc>
      </w:tr>
      <w:tr w:rsidR="007D5ECD" w:rsidRPr="007D5ECD" w14:paraId="1C4C7499" w14:textId="77777777" w:rsidTr="007D5EC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068256" w14:textId="77777777" w:rsidR="007D5ECD" w:rsidRPr="007D5ECD" w:rsidRDefault="007D5ECD">
            <w:pPr>
              <w:pStyle w:val="ab"/>
              <w:spacing w:before="0" w:beforeAutospacing="0" w:after="0" w:afterAutospacing="0" w:line="0" w:lineRule="atLeast"/>
            </w:pPr>
            <w:r w:rsidRPr="007D5ECD">
              <w:rPr>
                <w:color w:val="000000"/>
              </w:rPr>
              <w:t>Parental preconception and influences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C2FC1A" w14:textId="0BDFF67D" w:rsidR="007D5ECD" w:rsidRPr="007D5ECD" w:rsidRDefault="007D5ECD">
            <w:pPr>
              <w:pStyle w:val="ab"/>
              <w:spacing w:before="0" w:beforeAutospacing="0" w:after="0" w:afterAutospacing="0" w:line="0" w:lineRule="atLeast"/>
            </w:pPr>
            <w:r w:rsidRPr="007D5ECD">
              <w:rPr>
                <w:color w:val="000000"/>
              </w:rPr>
              <w:t xml:space="preserve">Parents are often not aware of the careers available in </w:t>
            </w:r>
            <w:r w:rsidR="004F4832">
              <w:rPr>
                <w:color w:val="000000"/>
              </w:rPr>
              <w:t>Computer Science</w:t>
            </w:r>
            <w:r w:rsidRPr="007D5ECD">
              <w:rPr>
                <w:color w:val="000000"/>
              </w:rPr>
              <w:t xml:space="preserve"> and strategies available to improve understanding and address misconceptions.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4E49A3" w14:textId="77777777" w:rsidR="007D5ECD" w:rsidRPr="007D5ECD" w:rsidRDefault="007D5ECD">
            <w:pPr>
              <w:pStyle w:val="ab"/>
              <w:spacing w:before="0" w:beforeAutospacing="0" w:after="0" w:afterAutospacing="0" w:line="0" w:lineRule="atLeast"/>
            </w:pPr>
            <w:r w:rsidRPr="007D5ECD">
              <w:rPr>
                <w:color w:val="000000"/>
                <w:shd w:val="clear" w:color="auto" w:fill="FFFFFF"/>
              </w:rPr>
              <w:t xml:space="preserve">Social-cultural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6BC40A" w14:textId="77777777" w:rsidR="007D5ECD" w:rsidRPr="007D5ECD" w:rsidRDefault="007D5ECD">
            <w:pPr>
              <w:pStyle w:val="ab"/>
              <w:spacing w:before="0" w:beforeAutospacing="0" w:after="0" w:afterAutospacing="0" w:line="0" w:lineRule="atLeast"/>
            </w:pPr>
            <w:r w:rsidRPr="007D5ECD">
              <w:rPr>
                <w:color w:val="000000"/>
                <w:shd w:val="clear" w:color="auto" w:fill="FFFFFF"/>
              </w:rPr>
              <w:t>Encouragement, Role models / mentoring, and Awareness raising.</w:t>
            </w:r>
          </w:p>
        </w:tc>
      </w:tr>
    </w:tbl>
    <w:p w14:paraId="3C21D791" w14:textId="77777777" w:rsidR="007D5ECD" w:rsidRPr="007D5ECD" w:rsidRDefault="007D5ECD" w:rsidP="007D5ECD">
      <w:pPr>
        <w:rPr>
          <w:rFonts w:ascii="Times New Roman" w:eastAsia="Times New Roman" w:hAnsi="Times New Roman" w:cs="Times New Roman"/>
        </w:rPr>
      </w:pPr>
    </w:p>
    <w:p w14:paraId="7957A22D" w14:textId="77777777" w:rsidR="007D5ECD" w:rsidRPr="007D5ECD" w:rsidRDefault="007D5ECD" w:rsidP="007D5ECD">
      <w:pPr>
        <w:pStyle w:val="ab"/>
        <w:spacing w:before="0" w:beforeAutospacing="0" w:after="0" w:afterAutospacing="0"/>
        <w:jc w:val="both"/>
        <w:rPr>
          <w:rFonts w:eastAsiaTheme="minorEastAsia"/>
        </w:rPr>
      </w:pPr>
      <w:r w:rsidRPr="007D5ECD">
        <w:rPr>
          <w:color w:val="000000"/>
        </w:rPr>
        <w:t>From the 12 strategies suggested from the public Delphi process, and in some cases an amalgamation of suggested strategies, the four most promising strategies were selected again from a Delphi consensus and explored in detail by focus groups drawn from academic, industry and professional association groups over a two month period:</w:t>
      </w:r>
    </w:p>
    <w:p w14:paraId="31F583A5" w14:textId="77777777" w:rsidR="007D5ECD" w:rsidRPr="007D5ECD" w:rsidRDefault="007D5ECD" w:rsidP="007D5ECD">
      <w:pPr>
        <w:rPr>
          <w:rFonts w:ascii="Times New Roman" w:eastAsia="Times New Roman" w:hAnsi="Times New Roman" w:cs="Times New Roman"/>
        </w:rPr>
      </w:pPr>
    </w:p>
    <w:p w14:paraId="32C82EFA" w14:textId="77777777" w:rsidR="007D5ECD" w:rsidRPr="007D5ECD" w:rsidRDefault="007D5ECD" w:rsidP="007D5ECD">
      <w:pPr>
        <w:pStyle w:val="ab"/>
        <w:numPr>
          <w:ilvl w:val="0"/>
          <w:numId w:val="18"/>
        </w:numPr>
        <w:spacing w:before="0" w:beforeAutospacing="0" w:after="0" w:afterAutospacing="0"/>
        <w:jc w:val="both"/>
        <w:textAlignment w:val="baseline"/>
        <w:rPr>
          <w:rFonts w:eastAsiaTheme="minorEastAsia"/>
          <w:color w:val="000000"/>
        </w:rPr>
      </w:pPr>
      <w:r w:rsidRPr="007D5ECD">
        <w:rPr>
          <w:color w:val="000000"/>
        </w:rPr>
        <w:t>Engaging girls in the Digital Technologies Curriculum;</w:t>
      </w:r>
    </w:p>
    <w:p w14:paraId="44BF0516" w14:textId="77777777" w:rsidR="007D5ECD" w:rsidRPr="007D5ECD" w:rsidRDefault="007D5ECD" w:rsidP="007D5ECD">
      <w:pPr>
        <w:pStyle w:val="ab"/>
        <w:numPr>
          <w:ilvl w:val="0"/>
          <w:numId w:val="18"/>
        </w:numPr>
        <w:spacing w:before="0" w:beforeAutospacing="0" w:after="0" w:afterAutospacing="0"/>
        <w:jc w:val="both"/>
        <w:textAlignment w:val="baseline"/>
        <w:rPr>
          <w:color w:val="000000"/>
        </w:rPr>
      </w:pPr>
      <w:r w:rsidRPr="007D5ECD">
        <w:rPr>
          <w:color w:val="000000"/>
        </w:rPr>
        <w:t>Parental preconceptions and influences;</w:t>
      </w:r>
    </w:p>
    <w:p w14:paraId="6F32F5C8" w14:textId="77777777" w:rsidR="007D5ECD" w:rsidRPr="007D5ECD" w:rsidRDefault="007D5ECD" w:rsidP="007D5ECD">
      <w:pPr>
        <w:pStyle w:val="ab"/>
        <w:numPr>
          <w:ilvl w:val="0"/>
          <w:numId w:val="18"/>
        </w:numPr>
        <w:spacing w:before="0" w:beforeAutospacing="0" w:after="0" w:afterAutospacing="0"/>
        <w:jc w:val="both"/>
        <w:textAlignment w:val="baseline"/>
        <w:rPr>
          <w:color w:val="000000"/>
        </w:rPr>
      </w:pPr>
      <w:r w:rsidRPr="007D5ECD">
        <w:rPr>
          <w:color w:val="000000"/>
        </w:rPr>
        <w:t>Role Models and Mentors; and</w:t>
      </w:r>
    </w:p>
    <w:p w14:paraId="110BDCDD" w14:textId="77777777" w:rsidR="007D5ECD" w:rsidRPr="007D5ECD" w:rsidRDefault="007D5ECD" w:rsidP="007D5ECD">
      <w:pPr>
        <w:pStyle w:val="ab"/>
        <w:numPr>
          <w:ilvl w:val="0"/>
          <w:numId w:val="18"/>
        </w:numPr>
        <w:spacing w:before="0" w:beforeAutospacing="0" w:after="0" w:afterAutospacing="0"/>
        <w:jc w:val="both"/>
        <w:textAlignment w:val="baseline"/>
        <w:rPr>
          <w:color w:val="000000"/>
        </w:rPr>
      </w:pPr>
      <w:r w:rsidRPr="007D5ECD">
        <w:rPr>
          <w:color w:val="000000"/>
        </w:rPr>
        <w:t xml:space="preserve">Code clubs for girls. </w:t>
      </w:r>
    </w:p>
    <w:p w14:paraId="0F24D0A5" w14:textId="77777777" w:rsidR="007D5ECD" w:rsidRDefault="007D5ECD" w:rsidP="007D5ECD">
      <w:pPr>
        <w:rPr>
          <w:rFonts w:ascii="Times New Roman" w:eastAsia="Times New Roman" w:hAnsi="Times New Roman" w:cs="Times New Roman"/>
        </w:rPr>
      </w:pPr>
    </w:p>
    <w:p w14:paraId="490C2CAF" w14:textId="77777777" w:rsidR="00272469" w:rsidRPr="007D5ECD" w:rsidRDefault="00272469" w:rsidP="007D5ECD">
      <w:pPr>
        <w:rPr>
          <w:rFonts w:ascii="Times New Roman" w:eastAsia="Times New Roman" w:hAnsi="Times New Roman" w:cs="Times New Roman"/>
        </w:rPr>
      </w:pPr>
    </w:p>
    <w:p w14:paraId="126512ED" w14:textId="77777777" w:rsidR="007D5ECD" w:rsidRPr="00012387" w:rsidRDefault="007D5ECD" w:rsidP="007D5ECD">
      <w:pPr>
        <w:pStyle w:val="ab"/>
        <w:spacing w:before="0" w:beforeAutospacing="0" w:after="0" w:afterAutospacing="0"/>
        <w:jc w:val="both"/>
        <w:rPr>
          <w:b/>
          <w:color w:val="000000"/>
        </w:rPr>
      </w:pPr>
      <w:r w:rsidRPr="00012387">
        <w:rPr>
          <w:b/>
          <w:bCs/>
          <w:color w:val="000000"/>
        </w:rPr>
        <w:t xml:space="preserve">Strategy 1. </w:t>
      </w:r>
      <w:r w:rsidRPr="00012387">
        <w:rPr>
          <w:b/>
          <w:color w:val="000000"/>
        </w:rPr>
        <w:t>Engaging girls in the Digital Technologies curriculum</w:t>
      </w:r>
    </w:p>
    <w:p w14:paraId="20839D4E" w14:textId="77777777" w:rsidR="00012387" w:rsidRPr="007D5ECD" w:rsidRDefault="00012387" w:rsidP="007D5ECD">
      <w:pPr>
        <w:pStyle w:val="ab"/>
        <w:spacing w:before="0" w:beforeAutospacing="0" w:after="0" w:afterAutospacing="0"/>
        <w:jc w:val="both"/>
        <w:rPr>
          <w:rFonts w:eastAsiaTheme="minorEastAsia"/>
        </w:rPr>
      </w:pPr>
    </w:p>
    <w:p w14:paraId="4A93BE6D" w14:textId="77777777" w:rsidR="007D5ECD" w:rsidRPr="007D5ECD" w:rsidRDefault="007D5ECD" w:rsidP="007D5ECD">
      <w:pPr>
        <w:pStyle w:val="ab"/>
        <w:spacing w:before="0" w:beforeAutospacing="0" w:after="0" w:afterAutospacing="0"/>
        <w:ind w:left="720"/>
        <w:jc w:val="both"/>
      </w:pPr>
      <w:r w:rsidRPr="007D5ECD">
        <w:rPr>
          <w:b/>
          <w:bCs/>
          <w:color w:val="000000"/>
        </w:rPr>
        <w:t>Problem</w:t>
      </w:r>
    </w:p>
    <w:p w14:paraId="2DE0B0E3" w14:textId="6DF59909" w:rsidR="007D5ECD" w:rsidRDefault="007D5ECD" w:rsidP="00F76EAB">
      <w:pPr>
        <w:pStyle w:val="ab"/>
        <w:spacing w:before="0" w:beforeAutospacing="0" w:after="0" w:afterAutospacing="0"/>
        <w:ind w:left="720"/>
        <w:jc w:val="both"/>
        <w:rPr>
          <w:color w:val="000000"/>
        </w:rPr>
      </w:pPr>
      <w:r w:rsidRPr="007D5ECD">
        <w:rPr>
          <w:color w:val="000000"/>
        </w:rPr>
        <w:t xml:space="preserve">Some existing </w:t>
      </w:r>
      <w:r w:rsidR="004F4832">
        <w:rPr>
          <w:color w:val="000000"/>
        </w:rPr>
        <w:t>Computer Science</w:t>
      </w:r>
      <w:r w:rsidRPr="007D5ECD">
        <w:rPr>
          <w:color w:val="000000"/>
        </w:rPr>
        <w:t xml:space="preserve"> education resources may not be supportive of female student engagement and learning of the Digital Technologies curriculum.</w:t>
      </w:r>
    </w:p>
    <w:p w14:paraId="01FCD5E6" w14:textId="77777777" w:rsidR="00F76EAB" w:rsidRPr="007D5ECD" w:rsidRDefault="00F76EAB" w:rsidP="00F76EAB">
      <w:pPr>
        <w:pStyle w:val="ab"/>
        <w:spacing w:before="0" w:beforeAutospacing="0" w:after="0" w:afterAutospacing="0"/>
        <w:ind w:left="720"/>
        <w:jc w:val="both"/>
      </w:pPr>
    </w:p>
    <w:p w14:paraId="1FEEB2F5" w14:textId="77777777" w:rsidR="007D5ECD" w:rsidRPr="007D5ECD" w:rsidRDefault="007D5ECD" w:rsidP="007D5ECD">
      <w:pPr>
        <w:pStyle w:val="ab"/>
        <w:spacing w:before="0" w:beforeAutospacing="0" w:after="0" w:afterAutospacing="0"/>
        <w:ind w:left="720"/>
        <w:jc w:val="both"/>
        <w:rPr>
          <w:rFonts w:eastAsiaTheme="minorEastAsia"/>
        </w:rPr>
      </w:pPr>
      <w:r w:rsidRPr="007D5ECD">
        <w:rPr>
          <w:b/>
          <w:bCs/>
          <w:color w:val="000000"/>
        </w:rPr>
        <w:t>Aim</w:t>
      </w:r>
    </w:p>
    <w:p w14:paraId="23542737" w14:textId="77777777" w:rsidR="007D5ECD" w:rsidRPr="007D5ECD" w:rsidRDefault="007D5ECD" w:rsidP="007D5ECD">
      <w:pPr>
        <w:pStyle w:val="ab"/>
        <w:spacing w:before="0" w:beforeAutospacing="0" w:after="0" w:afterAutospacing="0"/>
        <w:ind w:left="720"/>
        <w:jc w:val="both"/>
      </w:pPr>
      <w:r w:rsidRPr="007D5ECD">
        <w:rPr>
          <w:color w:val="000000"/>
        </w:rPr>
        <w:t>The aim of this strategy is to ensure that the Digital Technologies curriculum supports the interests and learning of female students.</w:t>
      </w:r>
    </w:p>
    <w:p w14:paraId="6E712405" w14:textId="77777777" w:rsidR="007D5ECD" w:rsidRPr="007D5ECD" w:rsidRDefault="007D5ECD" w:rsidP="007D5ECD">
      <w:pPr>
        <w:rPr>
          <w:rFonts w:ascii="Times New Roman" w:eastAsia="Times New Roman" w:hAnsi="Times New Roman" w:cs="Times New Roman"/>
        </w:rPr>
      </w:pPr>
    </w:p>
    <w:p w14:paraId="057FD91E" w14:textId="77777777" w:rsidR="007D5ECD" w:rsidRPr="007D5ECD" w:rsidRDefault="007D5ECD" w:rsidP="007D5ECD">
      <w:pPr>
        <w:pStyle w:val="ab"/>
        <w:spacing w:before="0" w:beforeAutospacing="0" w:after="0" w:afterAutospacing="0"/>
        <w:ind w:left="720"/>
        <w:jc w:val="both"/>
        <w:rPr>
          <w:rFonts w:eastAsiaTheme="minorEastAsia"/>
        </w:rPr>
      </w:pPr>
      <w:r w:rsidRPr="007D5ECD">
        <w:rPr>
          <w:b/>
          <w:bCs/>
          <w:color w:val="000000"/>
        </w:rPr>
        <w:t>Approach</w:t>
      </w:r>
    </w:p>
    <w:p w14:paraId="14B90CC6" w14:textId="7A11DB55" w:rsidR="007D5ECD" w:rsidRPr="007D5ECD" w:rsidRDefault="007D5ECD" w:rsidP="007D5ECD">
      <w:pPr>
        <w:pStyle w:val="ab"/>
        <w:spacing w:before="0" w:beforeAutospacing="0" w:after="0" w:afterAutospacing="0"/>
        <w:ind w:left="720"/>
        <w:jc w:val="both"/>
      </w:pPr>
      <w:r w:rsidRPr="007D5ECD">
        <w:rPr>
          <w:color w:val="000000"/>
        </w:rPr>
        <w:t xml:space="preserve">The curation and development of gender inclusive or neutral </w:t>
      </w:r>
      <w:r w:rsidR="004F4832">
        <w:rPr>
          <w:color w:val="000000"/>
        </w:rPr>
        <w:t>Computer Science</w:t>
      </w:r>
      <w:r w:rsidRPr="007D5ECD">
        <w:rPr>
          <w:color w:val="000000"/>
        </w:rPr>
        <w:t xml:space="preserve"> activities to support the teaching of the Digital Technologies curriculum. Research is needed to map existing resources with respect to the curriculum and to identify appropriate resources and pedagogical approaches, particularly in addressing potential essentialist factors related to gendered brain development, and structural factors related to contextual choices made for computer education activities.</w:t>
      </w:r>
    </w:p>
    <w:p w14:paraId="1A2BB63D" w14:textId="77777777" w:rsidR="007D5ECD" w:rsidRPr="007D5ECD" w:rsidRDefault="007D5ECD" w:rsidP="007D5ECD">
      <w:pPr>
        <w:rPr>
          <w:rFonts w:ascii="Times New Roman" w:eastAsia="Times New Roman" w:hAnsi="Times New Roman" w:cs="Times New Roman"/>
        </w:rPr>
      </w:pPr>
    </w:p>
    <w:p w14:paraId="4D23EF13" w14:textId="5BA6941F" w:rsidR="007D5ECD" w:rsidRDefault="007D5ECD" w:rsidP="00F76EAB">
      <w:pPr>
        <w:pStyle w:val="ab"/>
        <w:spacing w:before="0" w:beforeAutospacing="0" w:after="0" w:afterAutospacing="0"/>
        <w:jc w:val="both"/>
        <w:rPr>
          <w:b/>
          <w:bCs/>
          <w:color w:val="000000"/>
        </w:rPr>
      </w:pPr>
      <w:r w:rsidRPr="007D5ECD">
        <w:rPr>
          <w:b/>
          <w:bCs/>
          <w:color w:val="000000"/>
        </w:rPr>
        <w:t>Strategy 2. Parental preconceptions and influences</w:t>
      </w:r>
    </w:p>
    <w:p w14:paraId="208D529E" w14:textId="77777777" w:rsidR="00F76EAB" w:rsidRPr="00F76EAB" w:rsidRDefault="00F76EAB" w:rsidP="00F76EAB">
      <w:pPr>
        <w:pStyle w:val="ab"/>
        <w:spacing w:before="0" w:beforeAutospacing="0" w:after="0" w:afterAutospacing="0"/>
        <w:jc w:val="both"/>
        <w:rPr>
          <w:rFonts w:eastAsiaTheme="minorEastAsia"/>
        </w:rPr>
      </w:pPr>
    </w:p>
    <w:p w14:paraId="769786A3" w14:textId="77777777" w:rsidR="007D5ECD" w:rsidRPr="007D5ECD" w:rsidRDefault="007D5ECD" w:rsidP="007D5ECD">
      <w:pPr>
        <w:pStyle w:val="ab"/>
        <w:spacing w:before="0" w:beforeAutospacing="0" w:after="0" w:afterAutospacing="0"/>
        <w:ind w:left="720"/>
        <w:jc w:val="both"/>
        <w:rPr>
          <w:rFonts w:eastAsiaTheme="minorEastAsia"/>
        </w:rPr>
      </w:pPr>
      <w:r w:rsidRPr="007D5ECD">
        <w:rPr>
          <w:b/>
          <w:bCs/>
          <w:color w:val="000000"/>
        </w:rPr>
        <w:t>Problem</w:t>
      </w:r>
    </w:p>
    <w:p w14:paraId="7A98CBE3" w14:textId="68A72A59" w:rsidR="007D5ECD" w:rsidRDefault="007D5ECD" w:rsidP="00F76EAB">
      <w:pPr>
        <w:pStyle w:val="ab"/>
        <w:spacing w:before="0" w:beforeAutospacing="0" w:after="0" w:afterAutospacing="0"/>
        <w:ind w:left="720"/>
        <w:jc w:val="both"/>
        <w:rPr>
          <w:color w:val="000000"/>
        </w:rPr>
      </w:pPr>
      <w:r w:rsidRPr="007D5ECD">
        <w:rPr>
          <w:color w:val="000000"/>
        </w:rPr>
        <w:t xml:space="preserve">Parents and relatives of young girls are often not aware of what careers and professions the study of </w:t>
      </w:r>
      <w:r w:rsidR="004F4832">
        <w:rPr>
          <w:color w:val="000000"/>
        </w:rPr>
        <w:t>Computer Science</w:t>
      </w:r>
      <w:r w:rsidRPr="007D5ECD">
        <w:rPr>
          <w:color w:val="000000"/>
        </w:rPr>
        <w:t xml:space="preserve"> can lead to for their daughters, and subsequently many parents do not see computing or engineering as a possible future profession for their daughters. </w:t>
      </w:r>
    </w:p>
    <w:p w14:paraId="701085F3" w14:textId="77777777" w:rsidR="00F76EAB" w:rsidRPr="007D5ECD" w:rsidRDefault="00F76EAB" w:rsidP="00F76EAB">
      <w:pPr>
        <w:pStyle w:val="ab"/>
        <w:spacing w:before="0" w:beforeAutospacing="0" w:after="0" w:afterAutospacing="0"/>
        <w:ind w:left="720"/>
        <w:jc w:val="both"/>
      </w:pPr>
    </w:p>
    <w:p w14:paraId="52D2CA7C" w14:textId="77777777" w:rsidR="007D5ECD" w:rsidRPr="007D5ECD" w:rsidRDefault="007D5ECD" w:rsidP="007D5ECD">
      <w:pPr>
        <w:pStyle w:val="ab"/>
        <w:spacing w:before="0" w:beforeAutospacing="0" w:after="0" w:afterAutospacing="0"/>
        <w:ind w:left="720"/>
        <w:jc w:val="both"/>
        <w:rPr>
          <w:rFonts w:eastAsiaTheme="minorEastAsia"/>
        </w:rPr>
      </w:pPr>
      <w:r w:rsidRPr="007D5ECD">
        <w:rPr>
          <w:b/>
          <w:bCs/>
          <w:color w:val="000000"/>
        </w:rPr>
        <w:t>Aim</w:t>
      </w:r>
    </w:p>
    <w:p w14:paraId="7E67D0EC" w14:textId="44EFB184" w:rsidR="007D5ECD" w:rsidRDefault="007D5ECD" w:rsidP="00F76EAB">
      <w:pPr>
        <w:pStyle w:val="ab"/>
        <w:spacing w:before="0" w:beforeAutospacing="0" w:after="0" w:afterAutospacing="0"/>
        <w:ind w:left="720"/>
        <w:jc w:val="both"/>
        <w:rPr>
          <w:color w:val="000000"/>
        </w:rPr>
      </w:pPr>
      <w:r w:rsidRPr="007D5ECD">
        <w:rPr>
          <w:color w:val="000000"/>
        </w:rPr>
        <w:t xml:space="preserve">To inform parents about the wide variety of computing professions available and the possibilities for women in computing related careers and to identify perceptions among parents and relatives and address misconceptions by </w:t>
      </w:r>
      <w:proofErr w:type="spellStart"/>
      <w:r w:rsidRPr="007D5ECD">
        <w:rPr>
          <w:color w:val="000000"/>
        </w:rPr>
        <w:t>organising</w:t>
      </w:r>
      <w:proofErr w:type="spellEnd"/>
      <w:r w:rsidRPr="007D5ECD">
        <w:rPr>
          <w:color w:val="000000"/>
        </w:rPr>
        <w:t xml:space="preserve"> workshops and engagement activities that include parents, relatives and girls. </w:t>
      </w:r>
    </w:p>
    <w:p w14:paraId="3A79E0B5" w14:textId="77777777" w:rsidR="00F76EAB" w:rsidRPr="007D5ECD" w:rsidRDefault="00F76EAB" w:rsidP="00F76EAB">
      <w:pPr>
        <w:pStyle w:val="ab"/>
        <w:spacing w:before="0" w:beforeAutospacing="0" w:after="0" w:afterAutospacing="0"/>
        <w:ind w:left="720"/>
        <w:jc w:val="both"/>
      </w:pPr>
    </w:p>
    <w:p w14:paraId="6FC6FC52" w14:textId="77777777" w:rsidR="007D5ECD" w:rsidRPr="007D5ECD" w:rsidRDefault="007D5ECD" w:rsidP="007D5ECD">
      <w:pPr>
        <w:pStyle w:val="ab"/>
        <w:spacing w:before="0" w:beforeAutospacing="0" w:after="0" w:afterAutospacing="0"/>
        <w:ind w:left="720"/>
        <w:jc w:val="both"/>
        <w:rPr>
          <w:rFonts w:eastAsiaTheme="minorEastAsia"/>
        </w:rPr>
      </w:pPr>
      <w:r w:rsidRPr="007D5ECD">
        <w:rPr>
          <w:b/>
          <w:bCs/>
          <w:color w:val="000000"/>
        </w:rPr>
        <w:t>Approach</w:t>
      </w:r>
    </w:p>
    <w:p w14:paraId="3FCAC91B" w14:textId="77777777" w:rsidR="007D5ECD" w:rsidRPr="007D5ECD" w:rsidRDefault="007D5ECD" w:rsidP="007D5ECD">
      <w:pPr>
        <w:pStyle w:val="ab"/>
        <w:spacing w:before="0" w:beforeAutospacing="0" w:after="0" w:afterAutospacing="0"/>
        <w:ind w:left="720"/>
        <w:jc w:val="both"/>
      </w:pPr>
      <w:r w:rsidRPr="007D5ECD">
        <w:rPr>
          <w:color w:val="000000"/>
        </w:rPr>
        <w:t xml:space="preserve">Workshops in schools and articles in parent magazines and school newsletters featuring female university computing students who promote computer studies and highlight careers pathways. </w:t>
      </w:r>
    </w:p>
    <w:p w14:paraId="6191D943" w14:textId="77777777" w:rsidR="007D5ECD" w:rsidRPr="007D5ECD" w:rsidRDefault="007D5ECD" w:rsidP="007D5ECD">
      <w:pPr>
        <w:rPr>
          <w:rFonts w:ascii="Times New Roman" w:eastAsia="Times New Roman" w:hAnsi="Times New Roman" w:cs="Times New Roman"/>
        </w:rPr>
      </w:pPr>
    </w:p>
    <w:p w14:paraId="3348D1FB" w14:textId="77777777" w:rsidR="007D5ECD" w:rsidRPr="007D5ECD" w:rsidRDefault="007D5ECD" w:rsidP="007D5ECD">
      <w:pPr>
        <w:pStyle w:val="ab"/>
        <w:spacing w:before="0" w:beforeAutospacing="0" w:after="300" w:afterAutospacing="0"/>
        <w:jc w:val="both"/>
        <w:rPr>
          <w:rFonts w:eastAsiaTheme="minorEastAsia"/>
        </w:rPr>
      </w:pPr>
      <w:r w:rsidRPr="007D5ECD">
        <w:rPr>
          <w:b/>
          <w:bCs/>
          <w:color w:val="000000"/>
        </w:rPr>
        <w:t>Strategy 3. Role Models and Mentors</w:t>
      </w:r>
    </w:p>
    <w:p w14:paraId="0BAC6094" w14:textId="77777777" w:rsidR="007D5ECD" w:rsidRPr="007D5ECD" w:rsidRDefault="007D5ECD" w:rsidP="007D5ECD">
      <w:pPr>
        <w:pStyle w:val="ab"/>
        <w:spacing w:before="0" w:beforeAutospacing="0" w:after="0" w:afterAutospacing="0"/>
        <w:ind w:left="720"/>
        <w:jc w:val="both"/>
      </w:pPr>
      <w:r w:rsidRPr="007D5ECD">
        <w:rPr>
          <w:b/>
          <w:bCs/>
          <w:color w:val="000000"/>
        </w:rPr>
        <w:t>Problem</w:t>
      </w:r>
    </w:p>
    <w:p w14:paraId="33DA7C9E" w14:textId="70AE4BBB" w:rsidR="007D5ECD" w:rsidRDefault="007D5ECD" w:rsidP="00F76EAB">
      <w:pPr>
        <w:pStyle w:val="ab"/>
        <w:spacing w:before="0" w:beforeAutospacing="0" w:after="0" w:afterAutospacing="0"/>
        <w:ind w:left="720"/>
        <w:jc w:val="both"/>
        <w:rPr>
          <w:color w:val="000000"/>
        </w:rPr>
      </w:pPr>
      <w:r w:rsidRPr="007D5ECD">
        <w:rPr>
          <w:color w:val="000000"/>
        </w:rPr>
        <w:t>Exposure to inspirational role models play an important part in the career selection process of young woman but access to female role models in computing related careers is often limited.</w:t>
      </w:r>
    </w:p>
    <w:p w14:paraId="699C25D0" w14:textId="77777777" w:rsidR="00F76EAB" w:rsidRPr="007D5ECD" w:rsidRDefault="00F76EAB" w:rsidP="00F76EAB">
      <w:pPr>
        <w:pStyle w:val="ab"/>
        <w:spacing w:before="0" w:beforeAutospacing="0" w:after="0" w:afterAutospacing="0"/>
        <w:ind w:left="720"/>
        <w:jc w:val="both"/>
      </w:pPr>
    </w:p>
    <w:p w14:paraId="5FEB7677" w14:textId="77777777" w:rsidR="007D5ECD" w:rsidRPr="007D5ECD" w:rsidRDefault="007D5ECD" w:rsidP="007D5ECD">
      <w:pPr>
        <w:pStyle w:val="ab"/>
        <w:spacing w:before="0" w:beforeAutospacing="0" w:after="0" w:afterAutospacing="0"/>
        <w:ind w:left="720"/>
        <w:jc w:val="both"/>
        <w:rPr>
          <w:rFonts w:eastAsiaTheme="minorEastAsia"/>
        </w:rPr>
      </w:pPr>
      <w:r w:rsidRPr="007D5ECD">
        <w:rPr>
          <w:b/>
          <w:bCs/>
          <w:color w:val="000000"/>
        </w:rPr>
        <w:t>Aim</w:t>
      </w:r>
    </w:p>
    <w:p w14:paraId="33635AC1" w14:textId="26639786" w:rsidR="007D5ECD" w:rsidRDefault="007D5ECD" w:rsidP="00F76EAB">
      <w:pPr>
        <w:pStyle w:val="ab"/>
        <w:spacing w:before="0" w:beforeAutospacing="0" w:after="0" w:afterAutospacing="0"/>
        <w:ind w:left="720"/>
        <w:jc w:val="both"/>
        <w:rPr>
          <w:color w:val="000000"/>
        </w:rPr>
      </w:pPr>
      <w:r w:rsidRPr="007D5ECD">
        <w:rPr>
          <w:color w:val="000000"/>
        </w:rPr>
        <w:t>To ensure that female students have opportunities to develop role models that are supportive of study and career opportunities in computing, and mentors that can prove direct support.</w:t>
      </w:r>
    </w:p>
    <w:p w14:paraId="55B8A5ED" w14:textId="77777777" w:rsidR="00F76EAB" w:rsidRPr="007D5ECD" w:rsidRDefault="00F76EAB" w:rsidP="00F76EAB">
      <w:pPr>
        <w:pStyle w:val="ab"/>
        <w:spacing w:before="0" w:beforeAutospacing="0" w:after="0" w:afterAutospacing="0"/>
        <w:ind w:left="720"/>
        <w:jc w:val="both"/>
      </w:pPr>
    </w:p>
    <w:p w14:paraId="059D75EF" w14:textId="77777777" w:rsidR="007D5ECD" w:rsidRPr="007D5ECD" w:rsidRDefault="007D5ECD" w:rsidP="007D5ECD">
      <w:pPr>
        <w:pStyle w:val="ab"/>
        <w:spacing w:before="0" w:beforeAutospacing="0" w:after="0" w:afterAutospacing="0"/>
        <w:ind w:left="720"/>
        <w:jc w:val="both"/>
        <w:rPr>
          <w:rFonts w:eastAsiaTheme="minorEastAsia"/>
        </w:rPr>
      </w:pPr>
      <w:r w:rsidRPr="007D5ECD">
        <w:rPr>
          <w:b/>
          <w:bCs/>
          <w:color w:val="000000"/>
        </w:rPr>
        <w:t>Approach</w:t>
      </w:r>
    </w:p>
    <w:p w14:paraId="04C200CF" w14:textId="77777777" w:rsidR="007D5ECD" w:rsidRPr="007D5ECD" w:rsidRDefault="007D5ECD" w:rsidP="007D5ECD">
      <w:pPr>
        <w:pStyle w:val="ab"/>
        <w:spacing w:before="0" w:beforeAutospacing="0" w:after="0" w:afterAutospacing="0"/>
        <w:ind w:left="720"/>
        <w:jc w:val="both"/>
      </w:pPr>
      <w:r w:rsidRPr="007D5ECD">
        <w:rPr>
          <w:color w:val="000000"/>
        </w:rPr>
        <w:t xml:space="preserve">To create opportunities for accomplished academics, professionals and university students to mentor school-aged students via well-orchestrated self-perpetuating mentor programs. To support mentorships, databases of mentors and structures to manage the assignment and support of mentors with schools and individual students may be required, as well as structures to support schools, teachers and students with the mentoring process. </w:t>
      </w:r>
    </w:p>
    <w:p w14:paraId="21A5B468" w14:textId="77777777" w:rsidR="007D5ECD" w:rsidRPr="007D5ECD" w:rsidRDefault="007D5ECD" w:rsidP="007D5ECD">
      <w:pPr>
        <w:rPr>
          <w:rFonts w:ascii="Times New Roman" w:eastAsia="Times New Roman" w:hAnsi="Times New Roman" w:cs="Times New Roman"/>
        </w:rPr>
      </w:pPr>
    </w:p>
    <w:p w14:paraId="6D06BDE3" w14:textId="77777777" w:rsidR="007D5ECD" w:rsidRPr="00012387" w:rsidRDefault="007D5ECD" w:rsidP="007D5ECD">
      <w:pPr>
        <w:pStyle w:val="ab"/>
        <w:spacing w:before="0" w:beforeAutospacing="0" w:after="0" w:afterAutospacing="0"/>
        <w:jc w:val="both"/>
        <w:rPr>
          <w:rFonts w:eastAsiaTheme="minorEastAsia"/>
          <w:b/>
        </w:rPr>
      </w:pPr>
      <w:r w:rsidRPr="00012387">
        <w:rPr>
          <w:b/>
          <w:bCs/>
          <w:color w:val="000000"/>
        </w:rPr>
        <w:t>Strategy</w:t>
      </w:r>
      <w:r w:rsidRPr="00012387">
        <w:rPr>
          <w:b/>
          <w:color w:val="000000"/>
        </w:rPr>
        <w:t xml:space="preserve"> 4. Code clubs for girls</w:t>
      </w:r>
    </w:p>
    <w:p w14:paraId="36AFB1F0" w14:textId="77777777" w:rsidR="007D5ECD" w:rsidRPr="007D5ECD" w:rsidRDefault="007D5ECD" w:rsidP="007D5ECD">
      <w:pPr>
        <w:rPr>
          <w:rFonts w:ascii="Times New Roman" w:eastAsia="Times New Roman" w:hAnsi="Times New Roman" w:cs="Times New Roman"/>
        </w:rPr>
      </w:pPr>
    </w:p>
    <w:p w14:paraId="0D4A236D" w14:textId="77777777" w:rsidR="007D5ECD" w:rsidRPr="007D5ECD" w:rsidRDefault="007D5ECD" w:rsidP="007D5ECD">
      <w:pPr>
        <w:pStyle w:val="ab"/>
        <w:spacing w:before="0" w:beforeAutospacing="0" w:after="0" w:afterAutospacing="0"/>
        <w:ind w:left="720"/>
        <w:jc w:val="both"/>
        <w:rPr>
          <w:rFonts w:eastAsiaTheme="minorEastAsia"/>
        </w:rPr>
      </w:pPr>
      <w:r w:rsidRPr="007D5ECD">
        <w:rPr>
          <w:b/>
          <w:bCs/>
          <w:color w:val="000000"/>
        </w:rPr>
        <w:t>Problem</w:t>
      </w:r>
    </w:p>
    <w:p w14:paraId="0B381380" w14:textId="27C2626B" w:rsidR="007D5ECD" w:rsidRDefault="007D5ECD" w:rsidP="00F76EAB">
      <w:pPr>
        <w:pStyle w:val="ab"/>
        <w:spacing w:before="0" w:beforeAutospacing="0" w:after="0" w:afterAutospacing="0"/>
        <w:ind w:left="720"/>
        <w:jc w:val="both"/>
        <w:rPr>
          <w:color w:val="000000"/>
        </w:rPr>
      </w:pPr>
      <w:r w:rsidRPr="007D5ECD">
        <w:rPr>
          <w:color w:val="000000"/>
        </w:rPr>
        <w:t xml:space="preserve">Many existing code club initiatives have predominantly male participation and girls are sometime more engaged with programs that are differentiated and designed to cater specifically for female interests. </w:t>
      </w:r>
    </w:p>
    <w:p w14:paraId="67467D3C" w14:textId="77777777" w:rsidR="00F76EAB" w:rsidRPr="007D5ECD" w:rsidRDefault="00F76EAB" w:rsidP="00F76EAB">
      <w:pPr>
        <w:pStyle w:val="ab"/>
        <w:spacing w:before="0" w:beforeAutospacing="0" w:after="0" w:afterAutospacing="0"/>
        <w:ind w:left="720"/>
        <w:jc w:val="both"/>
      </w:pPr>
    </w:p>
    <w:p w14:paraId="0150D86A" w14:textId="77777777" w:rsidR="007D5ECD" w:rsidRPr="007D5ECD" w:rsidRDefault="007D5ECD" w:rsidP="007D5ECD">
      <w:pPr>
        <w:pStyle w:val="ab"/>
        <w:spacing w:before="0" w:beforeAutospacing="0" w:after="0" w:afterAutospacing="0"/>
        <w:ind w:left="720"/>
        <w:jc w:val="both"/>
        <w:rPr>
          <w:rFonts w:eastAsiaTheme="minorEastAsia"/>
        </w:rPr>
      </w:pPr>
      <w:r w:rsidRPr="007D5ECD">
        <w:rPr>
          <w:b/>
          <w:bCs/>
          <w:color w:val="000000"/>
        </w:rPr>
        <w:t>Aim</w:t>
      </w:r>
    </w:p>
    <w:p w14:paraId="13D220A5" w14:textId="163F42E3" w:rsidR="007D5ECD" w:rsidRDefault="007D5ECD" w:rsidP="00F76EAB">
      <w:pPr>
        <w:pStyle w:val="ab"/>
        <w:spacing w:before="0" w:beforeAutospacing="0" w:after="0" w:afterAutospacing="0"/>
        <w:ind w:left="720"/>
        <w:jc w:val="both"/>
        <w:rPr>
          <w:color w:val="000000"/>
          <w:shd w:val="clear" w:color="auto" w:fill="FFFFFF"/>
        </w:rPr>
      </w:pPr>
      <w:r w:rsidRPr="007D5ECD">
        <w:rPr>
          <w:color w:val="000000"/>
        </w:rPr>
        <w:t xml:space="preserve">To provide code club opportunities for girls that cater for their interests and </w:t>
      </w:r>
      <w:r w:rsidRPr="007D5ECD">
        <w:rPr>
          <w:color w:val="000000"/>
          <w:shd w:val="clear" w:color="auto" w:fill="FFFFFF"/>
        </w:rPr>
        <w:t xml:space="preserve">enable girls to </w:t>
      </w:r>
      <w:proofErr w:type="spellStart"/>
      <w:r w:rsidRPr="007D5ECD">
        <w:rPr>
          <w:color w:val="000000"/>
          <w:shd w:val="clear" w:color="auto" w:fill="FFFFFF"/>
        </w:rPr>
        <w:t>socialise</w:t>
      </w:r>
      <w:proofErr w:type="spellEnd"/>
      <w:r w:rsidRPr="007D5ECD">
        <w:rPr>
          <w:color w:val="000000"/>
          <w:shd w:val="clear" w:color="auto" w:fill="FFFFFF"/>
        </w:rPr>
        <w:t xml:space="preserve"> with other girls interested in </w:t>
      </w:r>
      <w:r w:rsidR="004F4832">
        <w:rPr>
          <w:color w:val="000000"/>
          <w:shd w:val="clear" w:color="auto" w:fill="FFFFFF"/>
        </w:rPr>
        <w:t>Computer Science</w:t>
      </w:r>
      <w:r w:rsidRPr="007D5ECD">
        <w:rPr>
          <w:color w:val="000000"/>
          <w:shd w:val="clear" w:color="auto" w:fill="FFFFFF"/>
        </w:rPr>
        <w:t>.</w:t>
      </w:r>
      <w:r w:rsidRPr="007D5ECD">
        <w:rPr>
          <w:color w:val="000000"/>
        </w:rPr>
        <w:t xml:space="preserve"> This will give</w:t>
      </w:r>
      <w:r w:rsidRPr="007D5ECD">
        <w:rPr>
          <w:color w:val="000000"/>
          <w:shd w:val="clear" w:color="auto" w:fill="FFFFFF"/>
        </w:rPr>
        <w:t xml:space="preserve"> girls exposure to </w:t>
      </w:r>
      <w:r w:rsidR="004F4832">
        <w:rPr>
          <w:color w:val="000000"/>
          <w:shd w:val="clear" w:color="auto" w:fill="FFFFFF"/>
        </w:rPr>
        <w:t>Computer Science</w:t>
      </w:r>
      <w:r w:rsidRPr="007D5ECD">
        <w:rPr>
          <w:color w:val="000000"/>
          <w:shd w:val="clear" w:color="auto" w:fill="FFFFFF"/>
        </w:rPr>
        <w:t xml:space="preserve"> and encourage them to consider computing studies and careers.</w:t>
      </w:r>
    </w:p>
    <w:p w14:paraId="13F5BB03" w14:textId="77777777" w:rsidR="00F76EAB" w:rsidRPr="007D5ECD" w:rsidRDefault="00F76EAB" w:rsidP="00F76EAB">
      <w:pPr>
        <w:pStyle w:val="ab"/>
        <w:spacing w:before="0" w:beforeAutospacing="0" w:after="0" w:afterAutospacing="0"/>
        <w:ind w:left="720"/>
        <w:jc w:val="both"/>
      </w:pPr>
    </w:p>
    <w:p w14:paraId="7F3B0DC0" w14:textId="77777777" w:rsidR="007D5ECD" w:rsidRPr="007D5ECD" w:rsidRDefault="007D5ECD" w:rsidP="007D5ECD">
      <w:pPr>
        <w:pStyle w:val="ab"/>
        <w:spacing w:before="0" w:beforeAutospacing="0" w:after="0" w:afterAutospacing="0"/>
        <w:ind w:left="720"/>
        <w:jc w:val="both"/>
        <w:rPr>
          <w:rFonts w:eastAsiaTheme="minorEastAsia"/>
        </w:rPr>
      </w:pPr>
      <w:r w:rsidRPr="007D5ECD">
        <w:rPr>
          <w:b/>
          <w:bCs/>
          <w:color w:val="000000"/>
        </w:rPr>
        <w:t>Approach</w:t>
      </w:r>
    </w:p>
    <w:p w14:paraId="178B82F7" w14:textId="77777777" w:rsidR="007D5ECD" w:rsidRPr="007D5ECD" w:rsidRDefault="007D5ECD" w:rsidP="007D5ECD">
      <w:pPr>
        <w:pStyle w:val="ab"/>
        <w:spacing w:before="0" w:beforeAutospacing="0" w:after="0" w:afterAutospacing="0"/>
        <w:ind w:left="720"/>
        <w:jc w:val="both"/>
      </w:pPr>
      <w:r w:rsidRPr="007D5ECD">
        <w:rPr>
          <w:color w:val="000000"/>
        </w:rPr>
        <w:t>To support code club initiatives, particularly in early primary and late secondary school grades, when differentiated programs are less impacted by developmental social pressure.</w:t>
      </w:r>
    </w:p>
    <w:p w14:paraId="5E2BF181" w14:textId="77777777" w:rsidR="007D5ECD" w:rsidRPr="007D5ECD" w:rsidRDefault="007D5ECD" w:rsidP="007D5ECD">
      <w:pPr>
        <w:rPr>
          <w:rFonts w:ascii="Times New Roman" w:eastAsia="Times New Roman" w:hAnsi="Times New Roman" w:cs="Times New Roman"/>
        </w:rPr>
      </w:pPr>
    </w:p>
    <w:p w14:paraId="56DCCF68" w14:textId="77777777" w:rsidR="007D5ECD" w:rsidRPr="007D5ECD" w:rsidRDefault="007D5ECD" w:rsidP="007D5ECD">
      <w:pPr>
        <w:pStyle w:val="ab"/>
        <w:spacing w:before="0" w:beforeAutospacing="0" w:after="0" w:afterAutospacing="0"/>
        <w:rPr>
          <w:rFonts w:eastAsiaTheme="minorEastAsia"/>
          <w:b/>
        </w:rPr>
      </w:pPr>
      <w:r w:rsidRPr="007D5ECD">
        <w:rPr>
          <w:b/>
          <w:color w:val="000000"/>
        </w:rPr>
        <w:t>Conclusions</w:t>
      </w:r>
    </w:p>
    <w:p w14:paraId="700DB80C" w14:textId="77777777" w:rsidR="007D5ECD" w:rsidRPr="007D5ECD" w:rsidRDefault="007D5ECD" w:rsidP="007D5ECD">
      <w:pPr>
        <w:rPr>
          <w:rFonts w:ascii="Times New Roman" w:eastAsia="Times New Roman" w:hAnsi="Times New Roman" w:cs="Times New Roman"/>
        </w:rPr>
      </w:pPr>
    </w:p>
    <w:p w14:paraId="595A9A72" w14:textId="02ED48BD" w:rsidR="007D5ECD" w:rsidRPr="007D5ECD" w:rsidRDefault="007D5ECD" w:rsidP="007D5ECD">
      <w:pPr>
        <w:pStyle w:val="ab"/>
        <w:spacing w:before="0" w:beforeAutospacing="0" w:after="0" w:afterAutospacing="0"/>
        <w:jc w:val="both"/>
        <w:rPr>
          <w:rFonts w:eastAsiaTheme="minorEastAsia"/>
        </w:rPr>
      </w:pPr>
      <w:r w:rsidRPr="007D5ECD">
        <w:rPr>
          <w:color w:val="000000"/>
        </w:rPr>
        <w:t>While the four specific strategies identified by the Delphi process were selected as those most likely to be effective approaches to addressing low participation of females in K</w:t>
      </w:r>
      <w:r w:rsidR="00E94E25">
        <w:rPr>
          <w:color w:val="000000"/>
        </w:rPr>
        <w:t>-</w:t>
      </w:r>
      <w:r w:rsidRPr="007D5ECD">
        <w:rPr>
          <w:color w:val="000000"/>
        </w:rPr>
        <w:t xml:space="preserve">12 </w:t>
      </w:r>
      <w:r w:rsidR="004F4832">
        <w:rPr>
          <w:color w:val="000000"/>
        </w:rPr>
        <w:t>Computer Science</w:t>
      </w:r>
      <w:r w:rsidRPr="007D5ECD">
        <w:rPr>
          <w:color w:val="000000"/>
        </w:rPr>
        <w:t xml:space="preserve"> in the current Australian context, an important caveat to this identification was a growing understanding that no one approach is sufficient, and that a range of strategies is likely necessary to address female underrepresentation, with the interactions between strategies, reinforcing and generating greater influence than any one individual approach.</w:t>
      </w:r>
    </w:p>
    <w:p w14:paraId="03E3EB73" w14:textId="77777777" w:rsidR="007D5ECD" w:rsidRPr="007D5ECD" w:rsidRDefault="007D5ECD" w:rsidP="007D5ECD">
      <w:pPr>
        <w:rPr>
          <w:rFonts w:ascii="Times New Roman" w:eastAsia="Times New Roman" w:hAnsi="Times New Roman" w:cs="Times New Roman"/>
        </w:rPr>
      </w:pPr>
    </w:p>
    <w:p w14:paraId="59CC3AB2" w14:textId="43D11530" w:rsidR="007D5ECD" w:rsidRPr="007D5ECD" w:rsidRDefault="007D5ECD" w:rsidP="007D5ECD">
      <w:pPr>
        <w:pStyle w:val="ab"/>
        <w:spacing w:before="0" w:beforeAutospacing="0" w:after="0" w:afterAutospacing="0"/>
        <w:jc w:val="both"/>
        <w:rPr>
          <w:rFonts w:eastAsiaTheme="minorEastAsia"/>
        </w:rPr>
      </w:pPr>
      <w:r w:rsidRPr="007D5ECD">
        <w:rPr>
          <w:color w:val="000000"/>
        </w:rPr>
        <w:t xml:space="preserve">It also became clear from examination of existing research, that all of the strategies identified had been implemented many times in the past, individually and in combinations, and while most initiatives reported positive impact in described research, systemically they have not been sufficient, either through scale of implementation or long term effect, to address the </w:t>
      </w:r>
      <w:r w:rsidR="001A6FB4">
        <w:rPr>
          <w:color w:val="000000"/>
        </w:rPr>
        <w:t xml:space="preserve">overall </w:t>
      </w:r>
      <w:r w:rsidRPr="007D5ECD">
        <w:rPr>
          <w:color w:val="000000"/>
        </w:rPr>
        <w:t xml:space="preserve">decline in female participation in </w:t>
      </w:r>
      <w:r w:rsidR="004F4832">
        <w:rPr>
          <w:color w:val="000000"/>
        </w:rPr>
        <w:t>Computer Science</w:t>
      </w:r>
      <w:r w:rsidRPr="007D5ECD">
        <w:rPr>
          <w:color w:val="000000"/>
        </w:rPr>
        <w:t xml:space="preserve">. </w:t>
      </w:r>
    </w:p>
    <w:p w14:paraId="0AF4A70B" w14:textId="77777777" w:rsidR="007D5ECD" w:rsidRPr="007D5ECD" w:rsidRDefault="007D5ECD" w:rsidP="007D5ECD">
      <w:pPr>
        <w:rPr>
          <w:rFonts w:ascii="Times New Roman" w:eastAsia="Times New Roman" w:hAnsi="Times New Roman" w:cs="Times New Roman"/>
        </w:rPr>
      </w:pPr>
    </w:p>
    <w:p w14:paraId="66B90572" w14:textId="0C68FAD9" w:rsidR="007D5ECD" w:rsidRPr="007D5ECD" w:rsidRDefault="001A6FB4" w:rsidP="007D5ECD">
      <w:pPr>
        <w:pStyle w:val="ab"/>
        <w:spacing w:before="0" w:beforeAutospacing="0" w:after="0" w:afterAutospacing="0"/>
        <w:jc w:val="both"/>
        <w:rPr>
          <w:rFonts w:eastAsiaTheme="minorEastAsia"/>
        </w:rPr>
      </w:pPr>
      <w:r>
        <w:rPr>
          <w:color w:val="000000"/>
        </w:rPr>
        <w:t>Three</w:t>
      </w:r>
      <w:r w:rsidR="007D5ECD" w:rsidRPr="007D5ECD">
        <w:rPr>
          <w:color w:val="000000"/>
        </w:rPr>
        <w:t xml:space="preserve"> key factors have emerged from this examination:</w:t>
      </w:r>
    </w:p>
    <w:p w14:paraId="6312C5F2" w14:textId="77777777" w:rsidR="007D5ECD" w:rsidRPr="007D5ECD" w:rsidRDefault="007D5ECD" w:rsidP="007D5ECD">
      <w:pPr>
        <w:rPr>
          <w:rFonts w:ascii="Times New Roman" w:eastAsia="Times New Roman" w:hAnsi="Times New Roman" w:cs="Times New Roman"/>
        </w:rPr>
      </w:pPr>
    </w:p>
    <w:p w14:paraId="69E3EC99" w14:textId="58AF755C" w:rsidR="007D5ECD" w:rsidRPr="00F76EAB" w:rsidRDefault="007D5ECD" w:rsidP="007D5ECD">
      <w:pPr>
        <w:pStyle w:val="ab"/>
        <w:numPr>
          <w:ilvl w:val="0"/>
          <w:numId w:val="23"/>
        </w:numPr>
        <w:spacing w:before="0" w:beforeAutospacing="0" w:after="0" w:afterAutospacing="0"/>
        <w:jc w:val="both"/>
        <w:textAlignment w:val="baseline"/>
        <w:rPr>
          <w:rFonts w:eastAsiaTheme="minorEastAsia"/>
          <w:color w:val="000000"/>
        </w:rPr>
      </w:pPr>
      <w:r w:rsidRPr="007D5ECD">
        <w:rPr>
          <w:color w:val="000000"/>
        </w:rPr>
        <w:t xml:space="preserve">There does not appear to be any fundamental difference between </w:t>
      </w:r>
      <w:r w:rsidR="001A6FB4">
        <w:rPr>
          <w:color w:val="000000"/>
        </w:rPr>
        <w:t xml:space="preserve">approaches to improve </w:t>
      </w:r>
      <w:r w:rsidRPr="007D5ECD">
        <w:rPr>
          <w:color w:val="000000"/>
        </w:rPr>
        <w:t xml:space="preserve">female participation in computing and </w:t>
      </w:r>
      <w:r w:rsidR="001A6FB4">
        <w:rPr>
          <w:color w:val="000000"/>
        </w:rPr>
        <w:t xml:space="preserve">those used in </w:t>
      </w:r>
      <w:r w:rsidRPr="007D5ECD">
        <w:rPr>
          <w:color w:val="000000"/>
        </w:rPr>
        <w:t>similar disciplines such as science and mathematics.</w:t>
      </w:r>
    </w:p>
    <w:p w14:paraId="5E363112" w14:textId="77777777" w:rsidR="00F76EAB" w:rsidRPr="00F76EAB" w:rsidRDefault="00F76EAB" w:rsidP="00F76EAB">
      <w:pPr>
        <w:pStyle w:val="ab"/>
        <w:spacing w:before="0" w:beforeAutospacing="0" w:after="0" w:afterAutospacing="0"/>
        <w:ind w:left="720"/>
        <w:jc w:val="both"/>
        <w:textAlignment w:val="baseline"/>
        <w:rPr>
          <w:rFonts w:eastAsiaTheme="minorEastAsia"/>
          <w:color w:val="000000"/>
        </w:rPr>
      </w:pPr>
    </w:p>
    <w:p w14:paraId="743C1CBC" w14:textId="4E3E5D33" w:rsidR="001A6FB4" w:rsidRDefault="007D5ECD" w:rsidP="001A6FB4">
      <w:pPr>
        <w:pStyle w:val="ab"/>
        <w:numPr>
          <w:ilvl w:val="0"/>
          <w:numId w:val="23"/>
        </w:numPr>
        <w:spacing w:before="0" w:beforeAutospacing="0" w:after="0" w:afterAutospacing="0"/>
        <w:jc w:val="both"/>
        <w:textAlignment w:val="baseline"/>
        <w:rPr>
          <w:rFonts w:eastAsiaTheme="minorEastAsia"/>
          <w:color w:val="000000"/>
        </w:rPr>
      </w:pPr>
      <w:r w:rsidRPr="007D5ECD">
        <w:rPr>
          <w:color w:val="000000"/>
        </w:rPr>
        <w:t>Engineering as a discipline has similar low female participation to computing with similar interventions and initiatives to address the participation rate.</w:t>
      </w:r>
    </w:p>
    <w:p w14:paraId="498A55C1" w14:textId="77777777" w:rsidR="00F76EAB" w:rsidRPr="00F76EAB" w:rsidRDefault="00F76EAB" w:rsidP="00F76EAB">
      <w:pPr>
        <w:pStyle w:val="ab"/>
        <w:spacing w:before="0" w:beforeAutospacing="0" w:after="0" w:afterAutospacing="0"/>
        <w:jc w:val="both"/>
        <w:textAlignment w:val="baseline"/>
        <w:rPr>
          <w:rFonts w:eastAsiaTheme="minorEastAsia"/>
          <w:color w:val="000000"/>
        </w:rPr>
      </w:pPr>
    </w:p>
    <w:p w14:paraId="326BFFAB" w14:textId="45F97B65" w:rsidR="001A6FB4" w:rsidRPr="001A6FB4" w:rsidRDefault="001A6FB4" w:rsidP="001A6FB4">
      <w:pPr>
        <w:pStyle w:val="ab"/>
        <w:numPr>
          <w:ilvl w:val="0"/>
          <w:numId w:val="23"/>
        </w:numPr>
        <w:spacing w:before="0" w:beforeAutospacing="0" w:after="0" w:afterAutospacing="0"/>
        <w:jc w:val="both"/>
        <w:textAlignment w:val="baseline"/>
        <w:rPr>
          <w:rFonts w:eastAsiaTheme="minorEastAsia"/>
          <w:color w:val="000000"/>
        </w:rPr>
      </w:pPr>
      <w:r>
        <w:rPr>
          <w:color w:val="000000"/>
        </w:rPr>
        <w:t>While similar</w:t>
      </w:r>
      <w:r w:rsidRPr="007D5ECD">
        <w:rPr>
          <w:color w:val="000000"/>
        </w:rPr>
        <w:t xml:space="preserve"> </w:t>
      </w:r>
      <w:r>
        <w:rPr>
          <w:color w:val="000000"/>
        </w:rPr>
        <w:t xml:space="preserve">approaches to improve </w:t>
      </w:r>
      <w:r w:rsidRPr="007D5ECD">
        <w:rPr>
          <w:color w:val="000000"/>
        </w:rPr>
        <w:t xml:space="preserve">female participation in </w:t>
      </w:r>
      <w:r>
        <w:rPr>
          <w:color w:val="000000"/>
        </w:rPr>
        <w:t xml:space="preserve">other fields have been successful, </w:t>
      </w:r>
      <w:r w:rsidRPr="007D5ECD">
        <w:rPr>
          <w:color w:val="000000"/>
        </w:rPr>
        <w:t xml:space="preserve">computing </w:t>
      </w:r>
      <w:r>
        <w:rPr>
          <w:color w:val="000000"/>
        </w:rPr>
        <w:t>(and engineering) have not show improvements, with computing participation continuing to decline</w:t>
      </w:r>
      <w:r w:rsidRPr="007D5ECD">
        <w:rPr>
          <w:color w:val="000000"/>
        </w:rPr>
        <w:t>.</w:t>
      </w:r>
    </w:p>
    <w:p w14:paraId="4CCAAA55" w14:textId="77777777" w:rsidR="007D5ECD" w:rsidRPr="007D5ECD" w:rsidRDefault="007D5ECD" w:rsidP="007D5ECD">
      <w:pPr>
        <w:rPr>
          <w:rFonts w:ascii="Times New Roman" w:eastAsia="Times New Roman" w:hAnsi="Times New Roman" w:cs="Times New Roman"/>
        </w:rPr>
      </w:pPr>
    </w:p>
    <w:p w14:paraId="0039BDF1" w14:textId="3050EB4A" w:rsidR="007D5ECD" w:rsidRDefault="007D5ECD" w:rsidP="00F76EAB">
      <w:pPr>
        <w:pStyle w:val="ab"/>
        <w:spacing w:before="0" w:beforeAutospacing="0" w:after="0" w:afterAutospacing="0"/>
        <w:jc w:val="both"/>
        <w:rPr>
          <w:color w:val="000000"/>
        </w:rPr>
      </w:pPr>
      <w:r w:rsidRPr="007D5ECD">
        <w:rPr>
          <w:color w:val="000000"/>
        </w:rPr>
        <w:t>The question thus arose, what factors are different between computing (and engineering) and fields that have shown sustained success in engaging females. Socio-cultural factors were in the main similar, as were essentialist factors. Most structural factors were similar, but a key structural factor at variance was how the discipline is treated in school curricula.</w:t>
      </w:r>
    </w:p>
    <w:p w14:paraId="2B5F3D11" w14:textId="77777777" w:rsidR="00F76EAB" w:rsidRPr="00F76EAB" w:rsidRDefault="00F76EAB" w:rsidP="00F76EAB">
      <w:pPr>
        <w:pStyle w:val="ab"/>
        <w:spacing w:before="0" w:beforeAutospacing="0" w:after="0" w:afterAutospacing="0"/>
        <w:jc w:val="both"/>
        <w:rPr>
          <w:rFonts w:eastAsiaTheme="minorEastAsia"/>
        </w:rPr>
      </w:pPr>
    </w:p>
    <w:p w14:paraId="0CA844F8" w14:textId="740866AF" w:rsidR="007D5ECD" w:rsidRDefault="007D5ECD" w:rsidP="00F76EAB">
      <w:pPr>
        <w:pStyle w:val="ab"/>
        <w:spacing w:before="0" w:beforeAutospacing="0" w:after="0" w:afterAutospacing="0"/>
        <w:jc w:val="both"/>
        <w:rPr>
          <w:color w:val="000000"/>
        </w:rPr>
      </w:pPr>
      <w:r w:rsidRPr="007D5ECD">
        <w:rPr>
          <w:color w:val="000000"/>
        </w:rPr>
        <w:t xml:space="preserve">Mathematics and science </w:t>
      </w:r>
      <w:r w:rsidR="001A6FB4">
        <w:rPr>
          <w:color w:val="000000"/>
        </w:rPr>
        <w:t xml:space="preserve">education </w:t>
      </w:r>
      <w:r w:rsidRPr="007D5ECD">
        <w:rPr>
          <w:color w:val="000000"/>
        </w:rPr>
        <w:t xml:space="preserve">have a strong mandatory curriculum framework stretching from school entry to the end of compulsory schooling. This </w:t>
      </w:r>
      <w:r w:rsidR="007C0EAE">
        <w:rPr>
          <w:color w:val="000000"/>
        </w:rPr>
        <w:t>has provided</w:t>
      </w:r>
      <w:r w:rsidRPr="007D5ECD">
        <w:rPr>
          <w:color w:val="000000"/>
        </w:rPr>
        <w:t xml:space="preserve"> a scaffold upon which intervention initiatives can be supported and benefits sustained. Computing (and engineering) have lacked a developmental curriculum, with uncoordinated and one off courses, if any, included in the curriculum. </w:t>
      </w:r>
    </w:p>
    <w:p w14:paraId="0158375F" w14:textId="77777777" w:rsidR="00F76EAB" w:rsidRPr="00F76EAB" w:rsidRDefault="00F76EAB" w:rsidP="00F76EAB">
      <w:pPr>
        <w:pStyle w:val="ab"/>
        <w:spacing w:before="0" w:beforeAutospacing="0" w:after="0" w:afterAutospacing="0"/>
        <w:jc w:val="both"/>
        <w:rPr>
          <w:rFonts w:eastAsiaTheme="minorEastAsia"/>
        </w:rPr>
      </w:pPr>
    </w:p>
    <w:p w14:paraId="2E6A923F" w14:textId="290E4C37" w:rsidR="007D5ECD" w:rsidRPr="007D5ECD" w:rsidRDefault="007D5ECD" w:rsidP="007D5ECD">
      <w:pPr>
        <w:pStyle w:val="ab"/>
        <w:spacing w:before="0" w:beforeAutospacing="0" w:after="0" w:afterAutospacing="0"/>
        <w:jc w:val="both"/>
        <w:rPr>
          <w:rFonts w:eastAsiaTheme="minorEastAsia"/>
        </w:rPr>
      </w:pPr>
      <w:r w:rsidRPr="007D5ECD">
        <w:rPr>
          <w:color w:val="000000"/>
        </w:rPr>
        <w:t xml:space="preserve">Without a strong curriculum framework in schools, initiatives and interventions to address female participation in computing have usually occurred extra curricula, this in itself may </w:t>
      </w:r>
      <w:r w:rsidR="006407A5">
        <w:rPr>
          <w:color w:val="000000"/>
        </w:rPr>
        <w:t xml:space="preserve">have </w:t>
      </w:r>
      <w:r w:rsidRPr="007D5ECD">
        <w:rPr>
          <w:color w:val="000000"/>
        </w:rPr>
        <w:t>contribute</w:t>
      </w:r>
      <w:r w:rsidR="006407A5">
        <w:rPr>
          <w:color w:val="000000"/>
        </w:rPr>
        <w:t>d</w:t>
      </w:r>
      <w:r w:rsidRPr="007D5ECD">
        <w:rPr>
          <w:color w:val="000000"/>
        </w:rPr>
        <w:t xml:space="preserve"> to a negative impression of computing, particularly in early adolescence when peer acceptance is a priority, and initiatives that differentiate students from the norm may be counterproductive, especially at this age in student identity development, and notably is the age at which student engagement with computing begins to decline.</w:t>
      </w:r>
    </w:p>
    <w:p w14:paraId="49793E8C" w14:textId="77777777" w:rsidR="007D5ECD" w:rsidRPr="007D5ECD" w:rsidRDefault="007D5ECD" w:rsidP="007D5ECD">
      <w:pPr>
        <w:rPr>
          <w:rFonts w:ascii="Times New Roman" w:eastAsia="Times New Roman" w:hAnsi="Times New Roman" w:cs="Times New Roman"/>
        </w:rPr>
      </w:pPr>
    </w:p>
    <w:p w14:paraId="7100F546" w14:textId="3F877213" w:rsidR="007D5ECD" w:rsidRDefault="007D5ECD" w:rsidP="006407A5">
      <w:pPr>
        <w:pStyle w:val="ab"/>
        <w:spacing w:before="0" w:beforeAutospacing="0" w:after="0" w:afterAutospacing="0"/>
        <w:rPr>
          <w:b/>
          <w:color w:val="000000"/>
        </w:rPr>
      </w:pPr>
      <w:r w:rsidRPr="00012387">
        <w:rPr>
          <w:b/>
          <w:color w:val="000000"/>
        </w:rPr>
        <w:t>Recommendations</w:t>
      </w:r>
    </w:p>
    <w:p w14:paraId="4A300AD5" w14:textId="77777777" w:rsidR="006407A5" w:rsidRPr="006407A5" w:rsidRDefault="006407A5" w:rsidP="006407A5">
      <w:pPr>
        <w:pStyle w:val="ab"/>
        <w:spacing w:before="0" w:beforeAutospacing="0" w:after="0" w:afterAutospacing="0"/>
        <w:rPr>
          <w:rFonts w:eastAsiaTheme="minorEastAsia"/>
          <w:b/>
        </w:rPr>
      </w:pPr>
    </w:p>
    <w:p w14:paraId="27C04B54" w14:textId="7FB68994" w:rsidR="007D5ECD" w:rsidRDefault="007D5ECD" w:rsidP="00F76EAB">
      <w:pPr>
        <w:pStyle w:val="ab"/>
        <w:spacing w:before="0" w:beforeAutospacing="0" w:after="0" w:afterAutospacing="0"/>
        <w:jc w:val="both"/>
        <w:rPr>
          <w:color w:val="000000"/>
        </w:rPr>
      </w:pPr>
      <w:r w:rsidRPr="007D5ECD">
        <w:rPr>
          <w:color w:val="000000"/>
        </w:rPr>
        <w:t xml:space="preserve">This </w:t>
      </w:r>
      <w:r w:rsidR="001A6FB4">
        <w:rPr>
          <w:color w:val="000000"/>
        </w:rPr>
        <w:t>research</w:t>
      </w:r>
      <w:r w:rsidRPr="007D5ECD">
        <w:rPr>
          <w:color w:val="000000"/>
        </w:rPr>
        <w:t xml:space="preserve"> suggests that in supporting initiatives to increase female participation in computing:</w:t>
      </w:r>
    </w:p>
    <w:p w14:paraId="18C8F781" w14:textId="77777777" w:rsidR="00F76EAB" w:rsidRPr="00F76EAB" w:rsidRDefault="00F76EAB" w:rsidP="00F76EAB">
      <w:pPr>
        <w:pStyle w:val="ab"/>
        <w:spacing w:before="0" w:beforeAutospacing="0" w:after="0" w:afterAutospacing="0"/>
        <w:jc w:val="both"/>
        <w:rPr>
          <w:rFonts w:eastAsiaTheme="minorEastAsia"/>
        </w:rPr>
      </w:pPr>
    </w:p>
    <w:p w14:paraId="242F2411" w14:textId="77777777" w:rsidR="006407A5" w:rsidRPr="002C572B" w:rsidRDefault="006407A5" w:rsidP="006407A5">
      <w:pPr>
        <w:pStyle w:val="ab"/>
        <w:numPr>
          <w:ilvl w:val="0"/>
          <w:numId w:val="25"/>
        </w:numPr>
        <w:spacing w:before="0" w:beforeAutospacing="0" w:after="0" w:afterAutospacing="0"/>
        <w:jc w:val="both"/>
        <w:textAlignment w:val="baseline"/>
        <w:rPr>
          <w:rFonts w:eastAsiaTheme="minorEastAsia"/>
          <w:color w:val="000000"/>
        </w:rPr>
      </w:pPr>
      <w:r w:rsidRPr="007D5ECD">
        <w:rPr>
          <w:color w:val="000000"/>
        </w:rPr>
        <w:t>a broad range of initiatives continue to be supported, with priority on the four strategies identified;</w:t>
      </w:r>
      <w:r>
        <w:rPr>
          <w:color w:val="000000"/>
        </w:rPr>
        <w:t xml:space="preserve"> </w:t>
      </w:r>
      <w:r w:rsidRPr="007D5ECD">
        <w:rPr>
          <w:color w:val="000000"/>
        </w:rPr>
        <w:t>Engaging girls in the Digital Technologies Curriculum;</w:t>
      </w:r>
      <w:r>
        <w:rPr>
          <w:rFonts w:eastAsiaTheme="minorEastAsia"/>
          <w:color w:val="000000"/>
        </w:rPr>
        <w:t xml:space="preserve"> </w:t>
      </w:r>
      <w:r w:rsidRPr="002C572B">
        <w:rPr>
          <w:color w:val="000000"/>
        </w:rPr>
        <w:t xml:space="preserve">Parental preconceptions and influences; Role Models and Mentors; and Code clubs for girls. </w:t>
      </w:r>
    </w:p>
    <w:p w14:paraId="58EA814F" w14:textId="77777777" w:rsidR="00012387" w:rsidRPr="007D5ECD" w:rsidRDefault="00012387" w:rsidP="00012387">
      <w:pPr>
        <w:pStyle w:val="ab"/>
        <w:spacing w:before="0" w:beforeAutospacing="0" w:after="0" w:afterAutospacing="0"/>
        <w:ind w:left="720"/>
        <w:jc w:val="both"/>
        <w:textAlignment w:val="baseline"/>
        <w:rPr>
          <w:rFonts w:eastAsiaTheme="minorEastAsia"/>
          <w:color w:val="000000"/>
        </w:rPr>
      </w:pPr>
    </w:p>
    <w:p w14:paraId="5A2740B0" w14:textId="77777777" w:rsidR="007D5ECD" w:rsidRDefault="007D5ECD" w:rsidP="007D5ECD">
      <w:pPr>
        <w:pStyle w:val="ab"/>
        <w:numPr>
          <w:ilvl w:val="0"/>
          <w:numId w:val="22"/>
        </w:numPr>
        <w:spacing w:before="0" w:beforeAutospacing="0" w:after="0" w:afterAutospacing="0"/>
        <w:jc w:val="both"/>
        <w:textAlignment w:val="baseline"/>
        <w:rPr>
          <w:color w:val="000000"/>
        </w:rPr>
      </w:pPr>
      <w:r w:rsidRPr="007D5ECD">
        <w:rPr>
          <w:color w:val="000000"/>
        </w:rPr>
        <w:t xml:space="preserve">consideration be given to </w:t>
      </w:r>
      <w:proofErr w:type="spellStart"/>
      <w:r w:rsidRPr="007D5ECD">
        <w:rPr>
          <w:color w:val="000000"/>
        </w:rPr>
        <w:t>prioritising</w:t>
      </w:r>
      <w:proofErr w:type="spellEnd"/>
      <w:r w:rsidRPr="007D5ECD">
        <w:rPr>
          <w:color w:val="000000"/>
        </w:rPr>
        <w:t xml:space="preserve"> initiatives that integrate with the school curriculum, especially the Digital Technologies subject, to </w:t>
      </w:r>
      <w:proofErr w:type="spellStart"/>
      <w:r w:rsidRPr="007D5ECD">
        <w:rPr>
          <w:color w:val="000000"/>
        </w:rPr>
        <w:t>normalise</w:t>
      </w:r>
      <w:proofErr w:type="spellEnd"/>
      <w:r w:rsidRPr="007D5ECD">
        <w:rPr>
          <w:color w:val="000000"/>
        </w:rPr>
        <w:t xml:space="preserve"> and sustain the effects of initiatives; and</w:t>
      </w:r>
    </w:p>
    <w:p w14:paraId="376F8B5E" w14:textId="77777777" w:rsidR="00012387" w:rsidRPr="007D5ECD" w:rsidRDefault="00012387" w:rsidP="00012387">
      <w:pPr>
        <w:pStyle w:val="ab"/>
        <w:spacing w:before="0" w:beforeAutospacing="0" w:after="0" w:afterAutospacing="0"/>
        <w:jc w:val="both"/>
        <w:textAlignment w:val="baseline"/>
        <w:rPr>
          <w:color w:val="000000"/>
        </w:rPr>
      </w:pPr>
    </w:p>
    <w:p w14:paraId="5216493E" w14:textId="72548D00" w:rsidR="007D5ECD" w:rsidRDefault="007D5ECD" w:rsidP="007D5ECD">
      <w:pPr>
        <w:pStyle w:val="ab"/>
        <w:numPr>
          <w:ilvl w:val="0"/>
          <w:numId w:val="22"/>
        </w:numPr>
        <w:spacing w:before="0" w:beforeAutospacing="0" w:after="0" w:afterAutospacing="0"/>
        <w:jc w:val="both"/>
        <w:textAlignment w:val="baseline"/>
        <w:rPr>
          <w:color w:val="000000"/>
        </w:rPr>
      </w:pPr>
      <w:proofErr w:type="gramStart"/>
      <w:r w:rsidRPr="007D5ECD">
        <w:rPr>
          <w:color w:val="000000"/>
        </w:rPr>
        <w:t>consideration</w:t>
      </w:r>
      <w:proofErr w:type="gramEnd"/>
      <w:r w:rsidRPr="007D5ECD">
        <w:rPr>
          <w:color w:val="000000"/>
        </w:rPr>
        <w:t xml:space="preserve"> be given to </w:t>
      </w:r>
      <w:proofErr w:type="spellStart"/>
      <w:r w:rsidRPr="007D5ECD">
        <w:rPr>
          <w:color w:val="000000"/>
        </w:rPr>
        <w:t>prioritising</w:t>
      </w:r>
      <w:proofErr w:type="spellEnd"/>
      <w:r w:rsidRPr="007D5ECD">
        <w:rPr>
          <w:color w:val="000000"/>
        </w:rPr>
        <w:t xml:space="preserve"> initiatives that have a sustained progression, building on student participation and sustaining their interest in computing, particularly over the key period of Years 7 - 8 when female participation begins to decline.</w:t>
      </w:r>
    </w:p>
    <w:p w14:paraId="30B23575" w14:textId="77777777" w:rsidR="00F76EAB" w:rsidRPr="00F76EAB" w:rsidRDefault="00F76EAB" w:rsidP="00F76EAB">
      <w:pPr>
        <w:pStyle w:val="ab"/>
        <w:spacing w:before="0" w:beforeAutospacing="0" w:after="0" w:afterAutospacing="0"/>
        <w:jc w:val="both"/>
        <w:textAlignment w:val="baseline"/>
        <w:rPr>
          <w:color w:val="000000"/>
        </w:rPr>
      </w:pPr>
    </w:p>
    <w:p w14:paraId="33C3D45B" w14:textId="4E0D0C0A" w:rsidR="007D5ECD" w:rsidRPr="00F76EAB" w:rsidRDefault="007D5ECD" w:rsidP="00F76EAB">
      <w:pPr>
        <w:pStyle w:val="ab"/>
        <w:spacing w:before="0" w:beforeAutospacing="0" w:after="0" w:afterAutospacing="0"/>
        <w:jc w:val="both"/>
        <w:rPr>
          <w:color w:val="000000"/>
        </w:rPr>
      </w:pPr>
      <w:r w:rsidRPr="007D5ECD">
        <w:rPr>
          <w:color w:val="000000"/>
        </w:rPr>
        <w:t xml:space="preserve">With the introduction of a developmental </w:t>
      </w:r>
      <w:r w:rsidR="001C537E">
        <w:rPr>
          <w:color w:val="000000"/>
        </w:rPr>
        <w:t>C</w:t>
      </w:r>
      <w:r w:rsidRPr="007D5ECD">
        <w:rPr>
          <w:color w:val="000000"/>
        </w:rPr>
        <w:t xml:space="preserve">omputer </w:t>
      </w:r>
      <w:r w:rsidR="001C537E">
        <w:rPr>
          <w:color w:val="000000"/>
        </w:rPr>
        <w:t>S</w:t>
      </w:r>
      <w:r w:rsidRPr="007D5ECD">
        <w:rPr>
          <w:color w:val="000000"/>
        </w:rPr>
        <w:t xml:space="preserve">cience discipline within Australian compulsory schooling, the Digital Technologies subject may provide a framework upon which female participation in computing can be addressed. </w:t>
      </w:r>
      <w:r w:rsidR="000055D8">
        <w:rPr>
          <w:color w:val="000000"/>
        </w:rPr>
        <w:t xml:space="preserve">As with </w:t>
      </w:r>
      <w:r w:rsidR="001C537E">
        <w:rPr>
          <w:color w:val="000000"/>
        </w:rPr>
        <w:t xml:space="preserve">participation in </w:t>
      </w:r>
      <w:r w:rsidR="000055D8">
        <w:rPr>
          <w:color w:val="000000"/>
        </w:rPr>
        <w:t>Math</w:t>
      </w:r>
      <w:r w:rsidR="001C537E">
        <w:rPr>
          <w:color w:val="000000"/>
        </w:rPr>
        <w:t>ematics</w:t>
      </w:r>
      <w:r w:rsidR="000055D8">
        <w:rPr>
          <w:color w:val="000000"/>
        </w:rPr>
        <w:t xml:space="preserve"> and Science, addressing the lack of female participation in computer Science will </w:t>
      </w:r>
      <w:r w:rsidR="000055D8" w:rsidRPr="007D5ECD">
        <w:rPr>
          <w:color w:val="000000"/>
        </w:rPr>
        <w:t>require the sustained efforts of a wide range of programs and initiatives</w:t>
      </w:r>
      <w:r w:rsidR="000055D8">
        <w:rPr>
          <w:color w:val="000000"/>
        </w:rPr>
        <w:t xml:space="preserve"> in addition to the new curriculum. </w:t>
      </w:r>
    </w:p>
    <w:p w14:paraId="4B55C7ED" w14:textId="1E787DFB" w:rsidR="007D5ECD" w:rsidRPr="007D5ECD" w:rsidRDefault="007D5ECD" w:rsidP="007D5ECD">
      <w:pPr>
        <w:rPr>
          <w:rFonts w:ascii="Times New Roman" w:eastAsia="Times New Roman" w:hAnsi="Times New Roman" w:cs="Times New Roman"/>
          <w:b/>
        </w:rPr>
      </w:pPr>
      <w:r w:rsidRPr="007D5ECD">
        <w:rPr>
          <w:rFonts w:ascii="Times New Roman" w:eastAsia="Times New Roman" w:hAnsi="Times New Roman" w:cs="Times New Roman"/>
          <w:b/>
        </w:rPr>
        <w:t>Acknowledgement</w:t>
      </w:r>
    </w:p>
    <w:p w14:paraId="19F0C5E5" w14:textId="24472887" w:rsidR="007D5ECD" w:rsidRPr="007D5ECD" w:rsidRDefault="007D5ECD" w:rsidP="007D5ECD">
      <w:pPr>
        <w:pStyle w:val="ab"/>
        <w:spacing w:before="0" w:beforeAutospacing="0" w:after="0" w:afterAutospacing="0"/>
        <w:rPr>
          <w:rFonts w:eastAsiaTheme="minorEastAsia"/>
        </w:rPr>
      </w:pPr>
      <w:r w:rsidRPr="007D5ECD">
        <w:rPr>
          <w:color w:val="000000"/>
        </w:rPr>
        <w:t>Resear</w:t>
      </w:r>
      <w:r w:rsidR="00012387">
        <w:rPr>
          <w:color w:val="000000"/>
        </w:rPr>
        <w:t xml:space="preserve">ch supported by Digital Careers, </w:t>
      </w:r>
      <w:r w:rsidRPr="007D5ECD">
        <w:rPr>
          <w:color w:val="000000"/>
        </w:rPr>
        <w:t>Intel</w:t>
      </w:r>
      <w:r w:rsidR="00012387">
        <w:rPr>
          <w:color w:val="000000"/>
        </w:rPr>
        <w:t>, and the Australian Council for Computers in Education</w:t>
      </w:r>
    </w:p>
    <w:p w14:paraId="44E49E82" w14:textId="77777777" w:rsidR="007D5ECD" w:rsidRPr="007D5ECD" w:rsidRDefault="007D5ECD" w:rsidP="007D5ECD">
      <w:pPr>
        <w:pStyle w:val="ab"/>
        <w:spacing w:before="0" w:beforeAutospacing="0" w:after="0" w:afterAutospacing="0"/>
      </w:pPr>
      <w:r w:rsidRPr="007D5ECD">
        <w:rPr>
          <w:color w:val="000000"/>
        </w:rPr>
        <w:t xml:space="preserve">Research data available from </w:t>
      </w:r>
      <w:hyperlink r:id="rId10" w:history="1">
        <w:r w:rsidRPr="007D5ECD">
          <w:rPr>
            <w:rStyle w:val="a6"/>
            <w:color w:val="1155CC"/>
          </w:rPr>
          <w:t>http://jzagami.info/wordpress/research/girls-computing/</w:t>
        </w:r>
      </w:hyperlink>
    </w:p>
    <w:p w14:paraId="0F85C55A" w14:textId="77777777" w:rsidR="007D5ECD" w:rsidRPr="007D5ECD" w:rsidRDefault="007D5ECD" w:rsidP="007D5ECD">
      <w:pPr>
        <w:rPr>
          <w:rFonts w:ascii="Times New Roman" w:eastAsia="Times New Roman" w:hAnsi="Times New Roman" w:cs="Times New Roman"/>
        </w:rPr>
      </w:pPr>
    </w:p>
    <w:p w14:paraId="596DE0DB" w14:textId="77777777" w:rsidR="007D5ECD" w:rsidRPr="007D5ECD" w:rsidRDefault="007D5ECD" w:rsidP="007D5ECD">
      <w:pPr>
        <w:spacing w:after="0"/>
        <w:outlineLvl w:val="0"/>
        <w:rPr>
          <w:rFonts w:ascii="Times New Roman" w:hAnsi="Times New Roman" w:cs="Times New Roman"/>
          <w:b/>
        </w:rPr>
      </w:pPr>
      <w:r w:rsidRPr="007D5ECD">
        <w:rPr>
          <w:rFonts w:ascii="Times New Roman" w:hAnsi="Times New Roman" w:cs="Times New Roman"/>
          <w:b/>
        </w:rPr>
        <w:t>References</w:t>
      </w:r>
    </w:p>
    <w:p w14:paraId="460BAE45" w14:textId="77777777" w:rsidR="007D5ECD" w:rsidRDefault="007D5ECD" w:rsidP="007D5ECD">
      <w:pPr>
        <w:rPr>
          <w:rFonts w:eastAsia="Times New Roman" w:cs="Times New Roman"/>
        </w:rPr>
      </w:pPr>
    </w:p>
    <w:p w14:paraId="49296DCC" w14:textId="77777777" w:rsidR="007D5ECD" w:rsidRPr="007D5ECD" w:rsidRDefault="007D5ECD" w:rsidP="00012387">
      <w:pPr>
        <w:pStyle w:val="ab"/>
        <w:spacing w:before="0" w:beforeAutospacing="0" w:after="0" w:afterAutospacing="0"/>
        <w:ind w:left="720" w:hanging="720"/>
        <w:rPr>
          <w:rFonts w:eastAsiaTheme="minorEastAsia"/>
        </w:rPr>
      </w:pPr>
      <w:proofErr w:type="spellStart"/>
      <w:r w:rsidRPr="007D5ECD">
        <w:rPr>
          <w:color w:val="000000"/>
        </w:rPr>
        <w:t>Aynsley</w:t>
      </w:r>
      <w:proofErr w:type="spellEnd"/>
      <w:r w:rsidRPr="007D5ECD">
        <w:rPr>
          <w:color w:val="000000"/>
        </w:rPr>
        <w:t xml:space="preserve">, B. (2015, April 14). Equipping kids with digital skills key to future success. </w:t>
      </w:r>
      <w:r w:rsidRPr="007D5ECD">
        <w:rPr>
          <w:i/>
          <w:iCs/>
          <w:color w:val="000000"/>
        </w:rPr>
        <w:t>The Australian Business Review</w:t>
      </w:r>
      <w:r w:rsidRPr="007D5ECD">
        <w:rPr>
          <w:color w:val="000000"/>
        </w:rPr>
        <w:t xml:space="preserve">. Retrieved from </w:t>
      </w:r>
      <w:hyperlink r:id="rId11" w:history="1">
        <w:r w:rsidRPr="007D5ECD">
          <w:rPr>
            <w:rStyle w:val="a6"/>
            <w:color w:val="1155CC"/>
          </w:rPr>
          <w:t>http://www.theaustralian.com.au/business/technology/equipping-kids-with-digital-skills-key-to-future-success/story-e6frgb0o-1227302409131</w:t>
        </w:r>
      </w:hyperlink>
    </w:p>
    <w:p w14:paraId="5566180E" w14:textId="77777777" w:rsidR="007D5ECD" w:rsidRPr="007D5ECD" w:rsidRDefault="007D5ECD" w:rsidP="00012387">
      <w:pPr>
        <w:ind w:left="720" w:hanging="720"/>
        <w:rPr>
          <w:rFonts w:ascii="Times New Roman" w:eastAsia="Times New Roman" w:hAnsi="Times New Roman" w:cs="Times New Roman"/>
        </w:rPr>
      </w:pPr>
    </w:p>
    <w:p w14:paraId="48B5AEF9" w14:textId="0C16CF9B" w:rsidR="007D5ECD" w:rsidRPr="007D5ECD" w:rsidRDefault="007D5ECD" w:rsidP="00012387">
      <w:pPr>
        <w:pStyle w:val="ab"/>
        <w:spacing w:before="0" w:beforeAutospacing="0" w:after="0" w:afterAutospacing="0"/>
        <w:ind w:left="720" w:hanging="720"/>
        <w:rPr>
          <w:rFonts w:eastAsiaTheme="minorEastAsia"/>
        </w:rPr>
      </w:pPr>
      <w:r w:rsidRPr="007D5ECD">
        <w:rPr>
          <w:color w:val="000000"/>
        </w:rPr>
        <w:t xml:space="preserve">Bureau of Labor Statistics Employment Projections. (2015). Retrieved from </w:t>
      </w:r>
      <w:hyperlink r:id="rId12" w:history="1">
        <w:r w:rsidRPr="007D5ECD">
          <w:rPr>
            <w:rStyle w:val="a6"/>
            <w:color w:val="1155CC"/>
          </w:rPr>
          <w:t>http://www.bls.gov/emp/tables.htm</w:t>
        </w:r>
      </w:hyperlink>
    </w:p>
    <w:p w14:paraId="7D0650C8" w14:textId="77777777" w:rsidR="007D5ECD" w:rsidRPr="007D5ECD" w:rsidRDefault="007D5ECD" w:rsidP="00012387">
      <w:pPr>
        <w:ind w:left="720" w:hanging="720"/>
        <w:rPr>
          <w:rFonts w:ascii="Times New Roman" w:eastAsia="Times New Roman" w:hAnsi="Times New Roman" w:cs="Times New Roman"/>
        </w:rPr>
      </w:pPr>
    </w:p>
    <w:p w14:paraId="7656100C" w14:textId="77777777" w:rsidR="007D5ECD" w:rsidRPr="007D5ECD" w:rsidRDefault="007D5ECD" w:rsidP="00012387">
      <w:pPr>
        <w:pStyle w:val="ab"/>
        <w:spacing w:before="0" w:beforeAutospacing="0" w:after="0" w:afterAutospacing="0"/>
        <w:ind w:left="720" w:hanging="720"/>
        <w:rPr>
          <w:rFonts w:eastAsiaTheme="minorEastAsia"/>
        </w:rPr>
      </w:pPr>
      <w:proofErr w:type="spellStart"/>
      <w:r w:rsidRPr="007D5ECD">
        <w:rPr>
          <w:color w:val="000000"/>
        </w:rPr>
        <w:t>Brotman</w:t>
      </w:r>
      <w:proofErr w:type="spellEnd"/>
      <w:r w:rsidRPr="007D5ECD">
        <w:rPr>
          <w:color w:val="000000"/>
        </w:rPr>
        <w:t xml:space="preserve">, J., &amp; Moore, F. (2008). </w:t>
      </w:r>
      <w:hyperlink r:id="rId13" w:history="1">
        <w:r w:rsidRPr="007D5ECD">
          <w:rPr>
            <w:rStyle w:val="a6"/>
            <w:color w:val="1155CC"/>
          </w:rPr>
          <w:t>Girls and science: A review of four themes in the science education literature</w:t>
        </w:r>
      </w:hyperlink>
      <w:r w:rsidRPr="007D5ECD">
        <w:rPr>
          <w:color w:val="000000"/>
        </w:rPr>
        <w:t xml:space="preserve">. </w:t>
      </w:r>
      <w:r w:rsidRPr="007D5ECD">
        <w:rPr>
          <w:i/>
          <w:iCs/>
          <w:color w:val="000000"/>
        </w:rPr>
        <w:t>Journal of research in science teaching</w:t>
      </w:r>
      <w:r w:rsidRPr="007D5ECD">
        <w:rPr>
          <w:color w:val="000000"/>
        </w:rPr>
        <w:t xml:space="preserve">, </w:t>
      </w:r>
      <w:r w:rsidRPr="007D5ECD">
        <w:rPr>
          <w:i/>
          <w:iCs/>
          <w:color w:val="000000"/>
        </w:rPr>
        <w:t>45</w:t>
      </w:r>
      <w:r w:rsidRPr="007D5ECD">
        <w:rPr>
          <w:color w:val="000000"/>
        </w:rPr>
        <w:t>(9), 971.</w:t>
      </w:r>
    </w:p>
    <w:p w14:paraId="5EB2A540" w14:textId="77777777" w:rsidR="007D5ECD" w:rsidRPr="007D5ECD" w:rsidRDefault="007D5ECD" w:rsidP="00012387">
      <w:pPr>
        <w:ind w:left="720" w:hanging="720"/>
        <w:rPr>
          <w:rFonts w:ascii="Times New Roman" w:eastAsia="Times New Roman" w:hAnsi="Times New Roman" w:cs="Times New Roman"/>
        </w:rPr>
      </w:pPr>
    </w:p>
    <w:p w14:paraId="067A8310" w14:textId="77777777" w:rsidR="007D5ECD" w:rsidRPr="007D5ECD" w:rsidRDefault="007D5ECD" w:rsidP="00012387">
      <w:pPr>
        <w:pStyle w:val="ab"/>
        <w:spacing w:before="0" w:beforeAutospacing="0" w:after="0" w:afterAutospacing="0"/>
        <w:ind w:left="720" w:hanging="720"/>
        <w:rPr>
          <w:rFonts w:eastAsiaTheme="minorEastAsia"/>
        </w:rPr>
      </w:pPr>
      <w:proofErr w:type="spellStart"/>
      <w:r w:rsidRPr="007D5ECD">
        <w:rPr>
          <w:color w:val="000000"/>
        </w:rPr>
        <w:t>Cheryan</w:t>
      </w:r>
      <w:proofErr w:type="spellEnd"/>
      <w:r w:rsidRPr="007D5ECD">
        <w:rPr>
          <w:color w:val="000000"/>
        </w:rPr>
        <w:t xml:space="preserve">, S., Master, A., &amp; </w:t>
      </w:r>
      <w:proofErr w:type="spellStart"/>
      <w:r w:rsidRPr="007D5ECD">
        <w:rPr>
          <w:color w:val="000000"/>
        </w:rPr>
        <w:t>Meltzoff</w:t>
      </w:r>
      <w:proofErr w:type="spellEnd"/>
      <w:r w:rsidRPr="007D5ECD">
        <w:rPr>
          <w:color w:val="000000"/>
        </w:rPr>
        <w:t xml:space="preserve">, A. (2015). </w:t>
      </w:r>
      <w:hyperlink r:id="rId14" w:history="1">
        <w:r w:rsidRPr="007D5ECD">
          <w:rPr>
            <w:rStyle w:val="a6"/>
            <w:color w:val="1155CC"/>
          </w:rPr>
          <w:t>Cultural stereotypes as gatekeepers: increasing girls’ interest in computer science and engineering by diversifying stereotypes.</w:t>
        </w:r>
      </w:hyperlink>
      <w:r w:rsidRPr="007D5ECD">
        <w:rPr>
          <w:color w:val="000000"/>
        </w:rPr>
        <w:t xml:space="preserve"> </w:t>
      </w:r>
      <w:r w:rsidRPr="007D5ECD">
        <w:rPr>
          <w:i/>
          <w:iCs/>
          <w:color w:val="000000"/>
        </w:rPr>
        <w:t>Frontiers in psychology</w:t>
      </w:r>
      <w:r w:rsidRPr="007D5ECD">
        <w:rPr>
          <w:color w:val="000000"/>
        </w:rPr>
        <w:t xml:space="preserve">, </w:t>
      </w:r>
      <w:r w:rsidRPr="007D5ECD">
        <w:rPr>
          <w:i/>
          <w:iCs/>
          <w:color w:val="000000"/>
        </w:rPr>
        <w:t>6</w:t>
      </w:r>
      <w:r w:rsidRPr="007D5ECD">
        <w:rPr>
          <w:color w:val="000000"/>
        </w:rPr>
        <w:t>.</w:t>
      </w:r>
    </w:p>
    <w:p w14:paraId="2502A520" w14:textId="77777777" w:rsidR="007D5ECD" w:rsidRPr="007D5ECD" w:rsidRDefault="007D5ECD" w:rsidP="00012387">
      <w:pPr>
        <w:ind w:left="720" w:hanging="720"/>
        <w:rPr>
          <w:rFonts w:ascii="Times New Roman" w:eastAsia="Times New Roman" w:hAnsi="Times New Roman" w:cs="Times New Roman"/>
        </w:rPr>
      </w:pPr>
    </w:p>
    <w:p w14:paraId="71858BD2" w14:textId="77777777" w:rsidR="007D5ECD" w:rsidRPr="007D5ECD" w:rsidRDefault="007D5ECD" w:rsidP="00012387">
      <w:pPr>
        <w:pStyle w:val="ab"/>
        <w:spacing w:before="0" w:beforeAutospacing="0" w:after="0" w:afterAutospacing="0"/>
        <w:ind w:left="720" w:hanging="720"/>
        <w:rPr>
          <w:rFonts w:eastAsiaTheme="minorEastAsia"/>
        </w:rPr>
      </w:pPr>
      <w:r w:rsidRPr="007D5ECD">
        <w:rPr>
          <w:color w:val="000000"/>
        </w:rPr>
        <w:t xml:space="preserve">Christoph, G., </w:t>
      </w:r>
      <w:proofErr w:type="spellStart"/>
      <w:r w:rsidRPr="007D5ECD">
        <w:rPr>
          <w:color w:val="000000"/>
        </w:rPr>
        <w:t>Goldhammer</w:t>
      </w:r>
      <w:proofErr w:type="spellEnd"/>
      <w:r w:rsidRPr="007D5ECD">
        <w:rPr>
          <w:color w:val="000000"/>
        </w:rPr>
        <w:t xml:space="preserve">, F., </w:t>
      </w:r>
      <w:proofErr w:type="spellStart"/>
      <w:r w:rsidRPr="007D5ECD">
        <w:rPr>
          <w:color w:val="000000"/>
        </w:rPr>
        <w:t>Zylka</w:t>
      </w:r>
      <w:proofErr w:type="spellEnd"/>
      <w:r w:rsidRPr="007D5ECD">
        <w:rPr>
          <w:color w:val="000000"/>
        </w:rPr>
        <w:t xml:space="preserve">, J., &amp; </w:t>
      </w:r>
      <w:proofErr w:type="spellStart"/>
      <w:r w:rsidRPr="007D5ECD">
        <w:rPr>
          <w:color w:val="000000"/>
        </w:rPr>
        <w:t>Hartig</w:t>
      </w:r>
      <w:proofErr w:type="spellEnd"/>
      <w:r w:rsidRPr="007D5ECD">
        <w:rPr>
          <w:color w:val="000000"/>
        </w:rPr>
        <w:t xml:space="preserve">, J. (2015). </w:t>
      </w:r>
      <w:hyperlink r:id="rId15" w:history="1">
        <w:r w:rsidRPr="007D5ECD">
          <w:rPr>
            <w:rStyle w:val="a6"/>
            <w:color w:val="1155CC"/>
          </w:rPr>
          <w:t>Adolescents' computer performance: The role of self-concept and motivational aspects</w:t>
        </w:r>
      </w:hyperlink>
      <w:r w:rsidRPr="007D5ECD">
        <w:rPr>
          <w:color w:val="000000"/>
        </w:rPr>
        <w:t xml:space="preserve">. </w:t>
      </w:r>
      <w:r w:rsidRPr="007D5ECD">
        <w:rPr>
          <w:i/>
          <w:iCs/>
          <w:color w:val="000000"/>
        </w:rPr>
        <w:t>Computers &amp; Education</w:t>
      </w:r>
      <w:r w:rsidRPr="007D5ECD">
        <w:rPr>
          <w:color w:val="000000"/>
        </w:rPr>
        <w:t xml:space="preserve">, </w:t>
      </w:r>
      <w:r w:rsidRPr="007D5ECD">
        <w:rPr>
          <w:i/>
          <w:iCs/>
          <w:color w:val="000000"/>
        </w:rPr>
        <w:t>81</w:t>
      </w:r>
      <w:r w:rsidRPr="007D5ECD">
        <w:rPr>
          <w:color w:val="000000"/>
        </w:rPr>
        <w:t>, 1-12.</w:t>
      </w:r>
    </w:p>
    <w:p w14:paraId="2B51F745" w14:textId="77777777" w:rsidR="007D5ECD" w:rsidRPr="007D5ECD" w:rsidRDefault="007D5ECD" w:rsidP="00012387">
      <w:pPr>
        <w:ind w:left="720" w:hanging="720"/>
        <w:rPr>
          <w:rFonts w:ascii="Times New Roman" w:eastAsia="Times New Roman" w:hAnsi="Times New Roman" w:cs="Times New Roman"/>
        </w:rPr>
      </w:pPr>
    </w:p>
    <w:p w14:paraId="0287CED6" w14:textId="11558FD4" w:rsidR="007D5ECD" w:rsidRPr="007D5ECD" w:rsidRDefault="007D5ECD" w:rsidP="00012387">
      <w:pPr>
        <w:pStyle w:val="ab"/>
        <w:spacing w:before="0" w:beforeAutospacing="0" w:after="0" w:afterAutospacing="0"/>
        <w:ind w:left="720" w:hanging="720"/>
        <w:rPr>
          <w:rFonts w:eastAsiaTheme="minorEastAsia"/>
        </w:rPr>
      </w:pPr>
      <w:r w:rsidRPr="007D5ECD">
        <w:rPr>
          <w:color w:val="000000"/>
        </w:rPr>
        <w:t xml:space="preserve">Code.Org. (2015). Summary of source data for Code.org infographics and stats. Retrieved from </w:t>
      </w:r>
      <w:hyperlink r:id="rId16" w:history="1">
        <w:r w:rsidRPr="007D5ECD">
          <w:rPr>
            <w:rStyle w:val="a6"/>
            <w:color w:val="1155CC"/>
          </w:rPr>
          <w:t>https://docs.google.com/document/d/1gySkItxiJn_vwb8HIIKNXqen184mRtzDX12cux0ZgZk/pub</w:t>
        </w:r>
      </w:hyperlink>
    </w:p>
    <w:p w14:paraId="2F16A722" w14:textId="77777777" w:rsidR="007D5ECD" w:rsidRPr="007D5ECD" w:rsidRDefault="007D5ECD" w:rsidP="00012387">
      <w:pPr>
        <w:ind w:left="720" w:hanging="720"/>
        <w:rPr>
          <w:rFonts w:ascii="Times New Roman" w:eastAsia="Times New Roman" w:hAnsi="Times New Roman" w:cs="Times New Roman"/>
        </w:rPr>
      </w:pPr>
    </w:p>
    <w:p w14:paraId="13169075" w14:textId="77777777" w:rsidR="007D5ECD" w:rsidRPr="007D5ECD" w:rsidRDefault="007D5ECD" w:rsidP="00012387">
      <w:pPr>
        <w:pStyle w:val="ab"/>
        <w:spacing w:before="0" w:beforeAutospacing="0" w:after="0" w:afterAutospacing="0"/>
        <w:ind w:left="720" w:hanging="720"/>
        <w:rPr>
          <w:rFonts w:eastAsiaTheme="minorEastAsia"/>
        </w:rPr>
      </w:pPr>
      <w:r w:rsidRPr="007D5ECD">
        <w:rPr>
          <w:color w:val="000000"/>
        </w:rPr>
        <w:t>Google. (2014). Women Who Choose Computer Science - What Really Matters. Retrieved November 2, 2015, from</w:t>
      </w:r>
      <w:hyperlink r:id="rId17" w:history="1">
        <w:r w:rsidRPr="007D5ECD">
          <w:rPr>
            <w:rStyle w:val="a6"/>
            <w:color w:val="1155CC"/>
          </w:rPr>
          <w:t xml:space="preserve"> http://static.googleusercontent.com/media/www.wenca.cn/en/us/edu/pdf/women-who-choose-what-really.pdf</w:t>
        </w:r>
      </w:hyperlink>
      <w:r w:rsidRPr="007D5ECD">
        <w:rPr>
          <w:color w:val="000000"/>
        </w:rPr>
        <w:t>.</w:t>
      </w:r>
    </w:p>
    <w:p w14:paraId="63B09F76" w14:textId="77777777" w:rsidR="007D5ECD" w:rsidRPr="007D5ECD" w:rsidRDefault="007D5ECD" w:rsidP="00012387">
      <w:pPr>
        <w:ind w:left="720" w:hanging="720"/>
        <w:rPr>
          <w:rFonts w:ascii="Times New Roman" w:eastAsia="Times New Roman" w:hAnsi="Times New Roman" w:cs="Times New Roman"/>
        </w:rPr>
      </w:pPr>
    </w:p>
    <w:p w14:paraId="09E24C3C" w14:textId="77777777" w:rsidR="007D5ECD" w:rsidRPr="007D5ECD" w:rsidRDefault="007D5ECD" w:rsidP="00012387">
      <w:pPr>
        <w:pStyle w:val="ab"/>
        <w:spacing w:before="0" w:beforeAutospacing="0" w:after="0" w:afterAutospacing="0"/>
        <w:ind w:left="720" w:hanging="720"/>
        <w:rPr>
          <w:rFonts w:eastAsiaTheme="minorEastAsia"/>
        </w:rPr>
      </w:pPr>
      <w:r w:rsidRPr="007D5ECD">
        <w:rPr>
          <w:color w:val="000000"/>
        </w:rPr>
        <w:t xml:space="preserve">Gras-Velazquez, A., Joyce, A., &amp; Debry, M. (2009). </w:t>
      </w:r>
      <w:hyperlink r:id="rId18" w:history="1">
        <w:r w:rsidRPr="007D5ECD">
          <w:rPr>
            <w:rStyle w:val="a6"/>
            <w:i/>
            <w:iCs/>
            <w:color w:val="1155CC"/>
          </w:rPr>
          <w:t>Women and ICT: Why are girls still not attracted to ICT studies and careers?</w:t>
        </w:r>
      </w:hyperlink>
      <w:r w:rsidRPr="007D5ECD">
        <w:rPr>
          <w:color w:val="000000"/>
        </w:rPr>
        <w:t xml:space="preserve">. European </w:t>
      </w:r>
      <w:proofErr w:type="spellStart"/>
      <w:r w:rsidRPr="007D5ECD">
        <w:rPr>
          <w:color w:val="000000"/>
        </w:rPr>
        <w:t>Schoolnet</w:t>
      </w:r>
      <w:proofErr w:type="spellEnd"/>
      <w:r w:rsidRPr="007D5ECD">
        <w:rPr>
          <w:color w:val="000000"/>
        </w:rPr>
        <w:t>.</w:t>
      </w:r>
    </w:p>
    <w:p w14:paraId="49934F85" w14:textId="77777777" w:rsidR="007D5ECD" w:rsidRPr="007D5ECD" w:rsidRDefault="007D5ECD" w:rsidP="00012387">
      <w:pPr>
        <w:ind w:left="720" w:hanging="720"/>
        <w:rPr>
          <w:rFonts w:ascii="Times New Roman" w:eastAsia="Times New Roman" w:hAnsi="Times New Roman" w:cs="Times New Roman"/>
        </w:rPr>
      </w:pPr>
    </w:p>
    <w:p w14:paraId="335E8439" w14:textId="77777777" w:rsidR="007D5ECD" w:rsidRPr="007D5ECD" w:rsidRDefault="007D5ECD" w:rsidP="00012387">
      <w:pPr>
        <w:pStyle w:val="ab"/>
        <w:spacing w:before="0" w:beforeAutospacing="0" w:after="0" w:afterAutospacing="0"/>
        <w:ind w:left="720" w:hanging="720"/>
        <w:rPr>
          <w:rFonts w:eastAsiaTheme="minorEastAsia"/>
        </w:rPr>
      </w:pPr>
      <w:r w:rsidRPr="007D5ECD">
        <w:rPr>
          <w:color w:val="000000"/>
        </w:rPr>
        <w:t xml:space="preserve">Lang, C. (2012). </w:t>
      </w:r>
      <w:hyperlink r:id="rId19" w:history="1">
        <w:r w:rsidRPr="007D5ECD">
          <w:rPr>
            <w:rStyle w:val="a6"/>
            <w:color w:val="1155CC"/>
          </w:rPr>
          <w:t>Sequential attrition of secondary school student interest in IT courses and careers</w:t>
        </w:r>
      </w:hyperlink>
      <w:r w:rsidRPr="007D5ECD">
        <w:rPr>
          <w:color w:val="000000"/>
        </w:rPr>
        <w:t xml:space="preserve">. </w:t>
      </w:r>
      <w:r w:rsidRPr="007D5ECD">
        <w:rPr>
          <w:i/>
          <w:iCs/>
          <w:color w:val="000000"/>
        </w:rPr>
        <w:t>Information Technology &amp; People</w:t>
      </w:r>
      <w:r w:rsidRPr="007D5ECD">
        <w:rPr>
          <w:color w:val="000000"/>
        </w:rPr>
        <w:t xml:space="preserve">, </w:t>
      </w:r>
      <w:r w:rsidRPr="007D5ECD">
        <w:rPr>
          <w:i/>
          <w:iCs/>
          <w:color w:val="000000"/>
        </w:rPr>
        <w:t>25</w:t>
      </w:r>
      <w:r w:rsidRPr="007D5ECD">
        <w:rPr>
          <w:color w:val="000000"/>
        </w:rPr>
        <w:t>(3), 281-299.</w:t>
      </w:r>
    </w:p>
    <w:p w14:paraId="4C034F8E" w14:textId="77777777" w:rsidR="007D5ECD" w:rsidRPr="007D5ECD" w:rsidRDefault="007D5ECD" w:rsidP="00012387">
      <w:pPr>
        <w:ind w:left="720" w:hanging="720"/>
        <w:rPr>
          <w:rFonts w:ascii="Times New Roman" w:eastAsia="Times New Roman" w:hAnsi="Times New Roman" w:cs="Times New Roman"/>
        </w:rPr>
      </w:pPr>
    </w:p>
    <w:p w14:paraId="360FD40D" w14:textId="77777777" w:rsidR="007D5ECD" w:rsidRPr="007D5ECD" w:rsidRDefault="007D5ECD" w:rsidP="00012387">
      <w:pPr>
        <w:pStyle w:val="ab"/>
        <w:spacing w:before="0" w:beforeAutospacing="0" w:after="0" w:afterAutospacing="0"/>
        <w:ind w:left="720" w:hanging="720"/>
        <w:rPr>
          <w:rFonts w:eastAsiaTheme="minorEastAsia"/>
        </w:rPr>
      </w:pPr>
      <w:proofErr w:type="spellStart"/>
      <w:r w:rsidRPr="007D5ECD">
        <w:rPr>
          <w:color w:val="000000"/>
        </w:rPr>
        <w:t>Moakler</w:t>
      </w:r>
      <w:proofErr w:type="spellEnd"/>
      <w:r w:rsidRPr="007D5ECD">
        <w:rPr>
          <w:color w:val="000000"/>
        </w:rPr>
        <w:t xml:space="preserve">, M., &amp; Kim, M. (2014). </w:t>
      </w:r>
      <w:hyperlink r:id="rId20" w:history="1">
        <w:r w:rsidRPr="007D5ECD">
          <w:rPr>
            <w:rStyle w:val="a6"/>
            <w:color w:val="1155CC"/>
          </w:rPr>
          <w:t>College Major Choice in STEM: Revisiting Confidence and Demographic Factors.</w:t>
        </w:r>
      </w:hyperlink>
      <w:r w:rsidRPr="007D5ECD">
        <w:rPr>
          <w:color w:val="000000"/>
        </w:rPr>
        <w:t xml:space="preserve"> </w:t>
      </w:r>
      <w:r w:rsidRPr="007D5ECD">
        <w:rPr>
          <w:i/>
          <w:iCs/>
          <w:color w:val="000000"/>
        </w:rPr>
        <w:t>The Career Development Quarterly</w:t>
      </w:r>
      <w:r w:rsidRPr="007D5ECD">
        <w:rPr>
          <w:color w:val="000000"/>
        </w:rPr>
        <w:t xml:space="preserve">, </w:t>
      </w:r>
      <w:r w:rsidRPr="007D5ECD">
        <w:rPr>
          <w:i/>
          <w:iCs/>
          <w:color w:val="000000"/>
        </w:rPr>
        <w:t>62</w:t>
      </w:r>
      <w:r w:rsidRPr="007D5ECD">
        <w:rPr>
          <w:color w:val="000000"/>
        </w:rPr>
        <w:t>(2), 128-142.</w:t>
      </w:r>
    </w:p>
    <w:p w14:paraId="1846CBEB" w14:textId="77777777" w:rsidR="007D5ECD" w:rsidRPr="007D5ECD" w:rsidRDefault="007D5ECD" w:rsidP="00012387">
      <w:pPr>
        <w:ind w:left="720" w:hanging="720"/>
        <w:rPr>
          <w:rFonts w:ascii="Times New Roman" w:eastAsia="Times New Roman" w:hAnsi="Times New Roman" w:cs="Times New Roman"/>
        </w:rPr>
      </w:pPr>
    </w:p>
    <w:p w14:paraId="6F09BE00" w14:textId="0FF9A986" w:rsidR="007D5ECD" w:rsidRPr="007D5ECD" w:rsidRDefault="007D5ECD" w:rsidP="00012387">
      <w:pPr>
        <w:pStyle w:val="ab"/>
        <w:spacing w:before="0" w:beforeAutospacing="0" w:after="0" w:afterAutospacing="0"/>
        <w:ind w:left="720" w:hanging="720"/>
        <w:rPr>
          <w:rFonts w:eastAsiaTheme="minorEastAsia"/>
        </w:rPr>
      </w:pPr>
      <w:r w:rsidRPr="007D5ECD">
        <w:rPr>
          <w:color w:val="000000"/>
        </w:rPr>
        <w:t xml:space="preserve">National Science Board (2012), Science and Engineering Indicators. Retrieved from </w:t>
      </w:r>
      <w:hyperlink r:id="rId21" w:history="1">
        <w:r w:rsidRPr="007D5ECD">
          <w:rPr>
            <w:rStyle w:val="a6"/>
            <w:color w:val="1155CC"/>
          </w:rPr>
          <w:t>http://www.nsf.gov/statistics/seind12/</w:t>
        </w:r>
      </w:hyperlink>
    </w:p>
    <w:p w14:paraId="63CAF8B7" w14:textId="77777777" w:rsidR="007D5ECD" w:rsidRPr="007D5ECD" w:rsidRDefault="007D5ECD" w:rsidP="00012387">
      <w:pPr>
        <w:ind w:left="720" w:hanging="720"/>
        <w:rPr>
          <w:rFonts w:ascii="Times New Roman" w:eastAsia="Times New Roman" w:hAnsi="Times New Roman" w:cs="Times New Roman"/>
        </w:rPr>
      </w:pPr>
    </w:p>
    <w:p w14:paraId="7CB461EA" w14:textId="4AFCC098" w:rsidR="007D5ECD" w:rsidRPr="007D5ECD" w:rsidRDefault="007D5ECD" w:rsidP="00012387">
      <w:pPr>
        <w:pStyle w:val="ab"/>
        <w:spacing w:before="0" w:beforeAutospacing="0" w:after="0" w:afterAutospacing="0"/>
        <w:ind w:left="720" w:hanging="720"/>
        <w:rPr>
          <w:rFonts w:eastAsiaTheme="minorEastAsia"/>
        </w:rPr>
      </w:pPr>
      <w:r w:rsidRPr="007D5ECD">
        <w:rPr>
          <w:color w:val="000000"/>
        </w:rPr>
        <w:t xml:space="preserve">National Science Foundation. (2015). Retrieved from </w:t>
      </w:r>
      <w:hyperlink r:id="rId22" w:anchor="compsci" w:history="1">
        <w:r w:rsidRPr="007D5ECD">
          <w:rPr>
            <w:rStyle w:val="a6"/>
            <w:color w:val="1155CC"/>
          </w:rPr>
          <w:t>http://nsf.gov/statistics/2015/nsf15311/digest/theme2.cfm#compsci</w:t>
        </w:r>
      </w:hyperlink>
    </w:p>
    <w:p w14:paraId="2F1D3B41" w14:textId="77777777" w:rsidR="007D5ECD" w:rsidRPr="007D5ECD" w:rsidRDefault="007D5ECD" w:rsidP="00012387">
      <w:pPr>
        <w:ind w:left="720" w:hanging="720"/>
        <w:rPr>
          <w:rFonts w:ascii="Times New Roman" w:eastAsia="Times New Roman" w:hAnsi="Times New Roman" w:cs="Times New Roman"/>
        </w:rPr>
      </w:pPr>
    </w:p>
    <w:p w14:paraId="0F770029" w14:textId="77777777" w:rsidR="007D5ECD" w:rsidRPr="007D5ECD" w:rsidRDefault="007D5ECD" w:rsidP="00012387">
      <w:pPr>
        <w:pStyle w:val="ab"/>
        <w:spacing w:before="0" w:beforeAutospacing="0" w:after="0" w:afterAutospacing="0"/>
        <w:ind w:left="720" w:hanging="720"/>
        <w:rPr>
          <w:rFonts w:eastAsiaTheme="minorEastAsia"/>
        </w:rPr>
      </w:pPr>
      <w:r w:rsidRPr="007D5ECD">
        <w:rPr>
          <w:color w:val="000000"/>
        </w:rPr>
        <w:t xml:space="preserve">Nelson, B. (2014). </w:t>
      </w:r>
      <w:hyperlink r:id="rId23" w:history="1">
        <w:r w:rsidRPr="007D5ECD">
          <w:rPr>
            <w:rStyle w:val="a6"/>
            <w:color w:val="1155CC"/>
          </w:rPr>
          <w:t>The data on diversity</w:t>
        </w:r>
      </w:hyperlink>
      <w:r w:rsidRPr="007D5ECD">
        <w:rPr>
          <w:color w:val="000000"/>
        </w:rPr>
        <w:t xml:space="preserve">. </w:t>
      </w:r>
      <w:r w:rsidRPr="007D5ECD">
        <w:rPr>
          <w:i/>
          <w:iCs/>
          <w:color w:val="000000"/>
        </w:rPr>
        <w:t>Communications of the ACM, 57</w:t>
      </w:r>
      <w:r w:rsidRPr="007D5ECD">
        <w:rPr>
          <w:color w:val="000000"/>
        </w:rPr>
        <w:t>(11), 86-95.</w:t>
      </w:r>
    </w:p>
    <w:p w14:paraId="634DECAD" w14:textId="77777777" w:rsidR="007D5ECD" w:rsidRPr="007D5ECD" w:rsidRDefault="007D5ECD" w:rsidP="00012387">
      <w:pPr>
        <w:ind w:left="720" w:hanging="720"/>
        <w:rPr>
          <w:rFonts w:ascii="Times New Roman" w:eastAsia="Times New Roman" w:hAnsi="Times New Roman" w:cs="Times New Roman"/>
        </w:rPr>
      </w:pPr>
    </w:p>
    <w:p w14:paraId="3F7D8323" w14:textId="77777777" w:rsidR="007D5ECD" w:rsidRPr="007D5ECD" w:rsidRDefault="007D5ECD" w:rsidP="00012387">
      <w:pPr>
        <w:pStyle w:val="ab"/>
        <w:spacing w:before="0" w:beforeAutospacing="0" w:after="0" w:afterAutospacing="0"/>
        <w:ind w:left="720" w:hanging="720"/>
        <w:rPr>
          <w:rFonts w:eastAsiaTheme="minorEastAsia"/>
        </w:rPr>
      </w:pPr>
      <w:r w:rsidRPr="007D5ECD">
        <w:rPr>
          <w:color w:val="000000"/>
        </w:rPr>
        <w:t>NPR (2015). When Women Stopped Coding. Retrieved from</w:t>
      </w:r>
      <w:hyperlink r:id="rId24" w:history="1">
        <w:r w:rsidRPr="007D5ECD">
          <w:rPr>
            <w:rStyle w:val="a6"/>
            <w:color w:val="000000"/>
          </w:rPr>
          <w:t xml:space="preserve"> </w:t>
        </w:r>
        <w:r w:rsidRPr="007D5ECD">
          <w:rPr>
            <w:rStyle w:val="a6"/>
            <w:color w:val="1155CC"/>
          </w:rPr>
          <w:t>http://www.npr.org/sections/money/2014/10/21/357629765/when-women-stopped-coding</w:t>
        </w:r>
      </w:hyperlink>
    </w:p>
    <w:p w14:paraId="4D1CAAD5" w14:textId="77777777" w:rsidR="007D5ECD" w:rsidRPr="007D5ECD" w:rsidRDefault="007D5ECD" w:rsidP="00012387">
      <w:pPr>
        <w:ind w:left="720" w:hanging="720"/>
        <w:rPr>
          <w:rFonts w:ascii="Times New Roman" w:eastAsia="Times New Roman" w:hAnsi="Times New Roman" w:cs="Times New Roman"/>
        </w:rPr>
      </w:pPr>
    </w:p>
    <w:p w14:paraId="6B970F5C" w14:textId="1D35379B" w:rsidR="007D5ECD" w:rsidRPr="007D5ECD" w:rsidRDefault="007D5ECD" w:rsidP="00012387">
      <w:pPr>
        <w:pStyle w:val="ab"/>
        <w:spacing w:before="0" w:beforeAutospacing="0" w:after="0" w:afterAutospacing="0"/>
        <w:ind w:left="720" w:hanging="720"/>
      </w:pPr>
      <w:r w:rsidRPr="007D5ECD">
        <w:rPr>
          <w:color w:val="000000"/>
        </w:rPr>
        <w:t xml:space="preserve">OECD (2015), The ABC of Gender Equality in Education: Aptitude, </w:t>
      </w:r>
      <w:proofErr w:type="spellStart"/>
      <w:r w:rsidRPr="007D5ECD">
        <w:rPr>
          <w:color w:val="000000"/>
        </w:rPr>
        <w:t>Behaviour</w:t>
      </w:r>
      <w:proofErr w:type="spellEnd"/>
      <w:r w:rsidRPr="007D5ECD">
        <w:rPr>
          <w:color w:val="000000"/>
        </w:rPr>
        <w:t xml:space="preserve">, Confidence, PISA, OECD Publishing. </w:t>
      </w:r>
      <w:hyperlink r:id="rId25" w:history="1">
        <w:r w:rsidRPr="007D5ECD">
          <w:rPr>
            <w:rStyle w:val="a6"/>
            <w:color w:val="1155CC"/>
          </w:rPr>
          <w:t>http://dx.doi.org/10.1787/9789264229945-en</w:t>
        </w:r>
      </w:hyperlink>
    </w:p>
    <w:p w14:paraId="2C942A41" w14:textId="77777777" w:rsidR="007D5ECD" w:rsidRPr="007D5ECD" w:rsidRDefault="007D5ECD" w:rsidP="00012387">
      <w:pPr>
        <w:ind w:left="720" w:hanging="720"/>
        <w:rPr>
          <w:rFonts w:ascii="Times New Roman" w:eastAsia="Times New Roman" w:hAnsi="Times New Roman" w:cs="Times New Roman"/>
        </w:rPr>
      </w:pPr>
    </w:p>
    <w:p w14:paraId="4B25DC99" w14:textId="77777777" w:rsidR="007D5ECD" w:rsidRPr="007D5ECD" w:rsidRDefault="007D5ECD" w:rsidP="00012387">
      <w:pPr>
        <w:pStyle w:val="ab"/>
        <w:spacing w:before="0" w:beforeAutospacing="0" w:after="0" w:afterAutospacing="0"/>
        <w:ind w:left="720" w:hanging="720"/>
        <w:rPr>
          <w:rFonts w:eastAsiaTheme="minorEastAsia"/>
        </w:rPr>
      </w:pPr>
      <w:proofErr w:type="spellStart"/>
      <w:r w:rsidRPr="007D5ECD">
        <w:rPr>
          <w:color w:val="000000"/>
        </w:rPr>
        <w:t>Osunde</w:t>
      </w:r>
      <w:proofErr w:type="spellEnd"/>
      <w:r w:rsidRPr="007D5ECD">
        <w:rPr>
          <w:color w:val="000000"/>
        </w:rPr>
        <w:t xml:space="preserve">, J., </w:t>
      </w:r>
      <w:proofErr w:type="spellStart"/>
      <w:r w:rsidRPr="007D5ECD">
        <w:rPr>
          <w:color w:val="000000"/>
        </w:rPr>
        <w:t>Windall</w:t>
      </w:r>
      <w:proofErr w:type="spellEnd"/>
      <w:r w:rsidRPr="007D5ECD">
        <w:rPr>
          <w:color w:val="000000"/>
        </w:rPr>
        <w:t xml:space="preserve">, G., Bacon, L., &amp; Mackinnon, L. (2014). </w:t>
      </w:r>
      <w:hyperlink r:id="rId26" w:history="1">
        <w:r w:rsidRPr="007D5ECD">
          <w:rPr>
            <w:rStyle w:val="a6"/>
            <w:color w:val="1155CC"/>
          </w:rPr>
          <w:t>Female Underrepresentation in Computing Education and Industry - A Survey of Issues and Interventions.</w:t>
        </w:r>
      </w:hyperlink>
      <w:r w:rsidRPr="007D5ECD">
        <w:rPr>
          <w:color w:val="000000"/>
        </w:rPr>
        <w:t xml:space="preserve"> </w:t>
      </w:r>
      <w:r w:rsidRPr="007D5ECD">
        <w:rPr>
          <w:i/>
          <w:iCs/>
          <w:color w:val="000000"/>
        </w:rPr>
        <w:t>International Journal of Advanced Computer Science and Applications, 5</w:t>
      </w:r>
      <w:r w:rsidRPr="007D5ECD">
        <w:rPr>
          <w:color w:val="000000"/>
        </w:rPr>
        <w:t>(10).</w:t>
      </w:r>
    </w:p>
    <w:p w14:paraId="068CC362" w14:textId="77777777" w:rsidR="007D5ECD" w:rsidRPr="007D5ECD" w:rsidRDefault="007D5ECD" w:rsidP="00012387">
      <w:pPr>
        <w:ind w:left="720" w:hanging="720"/>
        <w:rPr>
          <w:rFonts w:ascii="Times New Roman" w:eastAsia="Times New Roman" w:hAnsi="Times New Roman" w:cs="Times New Roman"/>
        </w:rPr>
      </w:pPr>
    </w:p>
    <w:p w14:paraId="61304C5C" w14:textId="77777777" w:rsidR="007D5ECD" w:rsidRPr="007D5ECD" w:rsidRDefault="007D5ECD" w:rsidP="00012387">
      <w:pPr>
        <w:pStyle w:val="ab"/>
        <w:spacing w:before="0" w:beforeAutospacing="0" w:after="0" w:afterAutospacing="0"/>
        <w:ind w:left="720" w:hanging="720"/>
        <w:rPr>
          <w:rFonts w:eastAsiaTheme="minorEastAsia"/>
        </w:rPr>
      </w:pPr>
      <w:proofErr w:type="spellStart"/>
      <w:r w:rsidRPr="007D5ECD">
        <w:rPr>
          <w:color w:val="000000"/>
        </w:rPr>
        <w:t>Pechtelidis</w:t>
      </w:r>
      <w:proofErr w:type="spellEnd"/>
      <w:r w:rsidRPr="007D5ECD">
        <w:rPr>
          <w:color w:val="000000"/>
        </w:rPr>
        <w:t xml:space="preserve">, Y., </w:t>
      </w:r>
      <w:proofErr w:type="spellStart"/>
      <w:r w:rsidRPr="007D5ECD">
        <w:rPr>
          <w:color w:val="000000"/>
        </w:rPr>
        <w:t>Kosma</w:t>
      </w:r>
      <w:proofErr w:type="spellEnd"/>
      <w:r w:rsidRPr="007D5ECD">
        <w:rPr>
          <w:color w:val="000000"/>
        </w:rPr>
        <w:t xml:space="preserve">, Y., &amp; </w:t>
      </w:r>
      <w:proofErr w:type="spellStart"/>
      <w:r w:rsidRPr="007D5ECD">
        <w:rPr>
          <w:color w:val="000000"/>
        </w:rPr>
        <w:t>Chronaki</w:t>
      </w:r>
      <w:proofErr w:type="spellEnd"/>
      <w:r w:rsidRPr="007D5ECD">
        <w:rPr>
          <w:color w:val="000000"/>
        </w:rPr>
        <w:t xml:space="preserve">, A. (2015). </w:t>
      </w:r>
      <w:hyperlink r:id="rId27" w:history="1">
        <w:r w:rsidRPr="007D5ECD">
          <w:rPr>
            <w:rStyle w:val="a6"/>
            <w:color w:val="1155CC"/>
          </w:rPr>
          <w:t>Between a rock and a hard place: women and computer technology</w:t>
        </w:r>
      </w:hyperlink>
      <w:r w:rsidRPr="007D5ECD">
        <w:rPr>
          <w:color w:val="000000"/>
        </w:rPr>
        <w:t xml:space="preserve">. </w:t>
      </w:r>
      <w:r w:rsidRPr="007D5ECD">
        <w:rPr>
          <w:i/>
          <w:iCs/>
          <w:color w:val="000000"/>
        </w:rPr>
        <w:t>Gender and Education</w:t>
      </w:r>
      <w:r w:rsidRPr="007D5ECD">
        <w:rPr>
          <w:color w:val="000000"/>
        </w:rPr>
        <w:t xml:space="preserve">, </w:t>
      </w:r>
      <w:r w:rsidRPr="007D5ECD">
        <w:rPr>
          <w:i/>
          <w:iCs/>
          <w:color w:val="000000"/>
        </w:rPr>
        <w:t>27</w:t>
      </w:r>
      <w:r w:rsidRPr="007D5ECD">
        <w:rPr>
          <w:color w:val="000000"/>
        </w:rPr>
        <w:t>(2), 164-182.</w:t>
      </w:r>
    </w:p>
    <w:p w14:paraId="14EE4363" w14:textId="77777777" w:rsidR="007D5ECD" w:rsidRPr="007D5ECD" w:rsidRDefault="007D5ECD" w:rsidP="00012387">
      <w:pPr>
        <w:ind w:left="720" w:hanging="720"/>
        <w:rPr>
          <w:rFonts w:ascii="Times New Roman" w:eastAsia="Times New Roman" w:hAnsi="Times New Roman" w:cs="Times New Roman"/>
        </w:rPr>
      </w:pPr>
    </w:p>
    <w:p w14:paraId="139BD7E7" w14:textId="7C94BD0C" w:rsidR="007D5ECD" w:rsidRPr="007D5ECD" w:rsidRDefault="007D5ECD" w:rsidP="00012387">
      <w:pPr>
        <w:pStyle w:val="ab"/>
        <w:spacing w:before="0" w:beforeAutospacing="0" w:after="0" w:afterAutospacing="0"/>
        <w:ind w:left="720" w:hanging="720"/>
        <w:rPr>
          <w:rFonts w:eastAsiaTheme="minorEastAsia"/>
        </w:rPr>
      </w:pPr>
      <w:proofErr w:type="spellStart"/>
      <w:r w:rsidRPr="007D5ECD">
        <w:rPr>
          <w:color w:val="000000"/>
        </w:rPr>
        <w:t>Pyne</w:t>
      </w:r>
      <w:proofErr w:type="spellEnd"/>
      <w:r w:rsidRPr="007D5ECD">
        <w:rPr>
          <w:color w:val="000000"/>
        </w:rPr>
        <w:t xml:space="preserve">, C. (2015, September 18). </w:t>
      </w:r>
      <w:r w:rsidRPr="007D5ECD">
        <w:rPr>
          <w:i/>
          <w:iCs/>
          <w:color w:val="000000"/>
        </w:rPr>
        <w:t>A new national curriculum from 2016</w:t>
      </w:r>
      <w:r w:rsidRPr="007D5ECD">
        <w:rPr>
          <w:color w:val="000000"/>
        </w:rPr>
        <w:t xml:space="preserve">. </w:t>
      </w:r>
      <w:r w:rsidRPr="007D5ECD">
        <w:rPr>
          <w:color w:val="000000"/>
          <w:shd w:val="clear" w:color="auto" w:fill="FFFFFF"/>
        </w:rPr>
        <w:t>[Press release]. Canberra, Australia: AGPS</w:t>
      </w:r>
      <w:r w:rsidRPr="007D5ECD">
        <w:rPr>
          <w:color w:val="000000"/>
        </w:rPr>
        <w:t>. Retrieved from https://ministers.education.gov.au/pyne/new-national-curriculum-2016</w:t>
      </w:r>
    </w:p>
    <w:p w14:paraId="5CB66F77" w14:textId="77777777" w:rsidR="007D5ECD" w:rsidRPr="007D5ECD" w:rsidRDefault="007D5ECD" w:rsidP="00012387">
      <w:pPr>
        <w:ind w:left="720" w:hanging="720"/>
        <w:rPr>
          <w:rFonts w:ascii="Times New Roman" w:eastAsia="Times New Roman" w:hAnsi="Times New Roman" w:cs="Times New Roman"/>
        </w:rPr>
      </w:pPr>
    </w:p>
    <w:p w14:paraId="5DDF0B0F" w14:textId="77777777" w:rsidR="007D5ECD" w:rsidRPr="007D5ECD" w:rsidRDefault="007D5ECD" w:rsidP="00012387">
      <w:pPr>
        <w:pStyle w:val="ab"/>
        <w:spacing w:before="0" w:beforeAutospacing="0" w:after="0" w:afterAutospacing="0"/>
        <w:ind w:left="720" w:hanging="720"/>
        <w:rPr>
          <w:rFonts w:eastAsiaTheme="minorEastAsia"/>
        </w:rPr>
      </w:pPr>
      <w:proofErr w:type="spellStart"/>
      <w:r w:rsidRPr="007D5ECD">
        <w:rPr>
          <w:color w:val="000000"/>
        </w:rPr>
        <w:t>Shorton</w:t>
      </w:r>
      <w:proofErr w:type="spellEnd"/>
      <w:r w:rsidRPr="007D5ECD">
        <w:rPr>
          <w:color w:val="000000"/>
        </w:rPr>
        <w:t xml:space="preserve">, B. (2015, May 14). </w:t>
      </w:r>
      <w:r w:rsidRPr="007D5ECD">
        <w:rPr>
          <w:i/>
          <w:iCs/>
          <w:color w:val="000000"/>
        </w:rPr>
        <w:t>Budget Reply Speech</w:t>
      </w:r>
      <w:r w:rsidRPr="007D5ECD">
        <w:rPr>
          <w:color w:val="000000"/>
        </w:rPr>
        <w:t xml:space="preserve">. </w:t>
      </w:r>
      <w:r w:rsidRPr="007D5ECD">
        <w:rPr>
          <w:color w:val="000000"/>
          <w:shd w:val="clear" w:color="auto" w:fill="FFFFFF"/>
        </w:rPr>
        <w:t>[Speech]. Canberra, Australia: AGPS</w:t>
      </w:r>
      <w:r w:rsidRPr="007D5ECD">
        <w:rPr>
          <w:color w:val="000000"/>
        </w:rPr>
        <w:t xml:space="preserve">. Retrieved from </w:t>
      </w:r>
      <w:hyperlink r:id="rId28" w:history="1">
        <w:r w:rsidRPr="007D5ECD">
          <w:rPr>
            <w:rStyle w:val="a6"/>
            <w:color w:val="1155CC"/>
          </w:rPr>
          <w:t>http://www.alp.org.au/budget_reply_speech</w:t>
        </w:r>
      </w:hyperlink>
    </w:p>
    <w:p w14:paraId="50B82EB1" w14:textId="77777777" w:rsidR="007D5ECD" w:rsidRPr="007D5ECD" w:rsidRDefault="007D5ECD" w:rsidP="00012387">
      <w:pPr>
        <w:ind w:left="720" w:hanging="720"/>
        <w:rPr>
          <w:rFonts w:ascii="Times New Roman" w:eastAsia="Times New Roman" w:hAnsi="Times New Roman" w:cs="Times New Roman"/>
        </w:rPr>
      </w:pPr>
    </w:p>
    <w:p w14:paraId="44E419E3" w14:textId="77777777" w:rsidR="007D5ECD" w:rsidRPr="007D5ECD" w:rsidRDefault="007D5ECD" w:rsidP="00012387">
      <w:pPr>
        <w:pStyle w:val="ab"/>
        <w:spacing w:before="0" w:beforeAutospacing="0" w:after="0" w:afterAutospacing="0"/>
        <w:ind w:left="720" w:hanging="720"/>
        <w:rPr>
          <w:rFonts w:eastAsiaTheme="minorEastAsia"/>
        </w:rPr>
      </w:pPr>
      <w:r w:rsidRPr="007D5ECD">
        <w:rPr>
          <w:color w:val="000000"/>
        </w:rPr>
        <w:t xml:space="preserve">Spencer, L. (2015, </w:t>
      </w:r>
      <w:r w:rsidRPr="007D5ECD">
        <w:rPr>
          <w:color w:val="080E14"/>
          <w:shd w:val="clear" w:color="auto" w:fill="FFFFFF"/>
        </w:rPr>
        <w:t xml:space="preserve">February 20). Turnbull calls for earlier introduction of coding in schools. </w:t>
      </w:r>
      <w:r w:rsidRPr="007D5ECD">
        <w:rPr>
          <w:i/>
          <w:iCs/>
          <w:color w:val="080E14"/>
          <w:shd w:val="clear" w:color="auto" w:fill="FFFFFF"/>
        </w:rPr>
        <w:t>ZDNet</w:t>
      </w:r>
      <w:r w:rsidRPr="007D5ECD">
        <w:rPr>
          <w:color w:val="080E14"/>
          <w:shd w:val="clear" w:color="auto" w:fill="FFFFFF"/>
        </w:rPr>
        <w:t>. Retrieved from</w:t>
      </w:r>
      <w:r w:rsidRPr="007D5ECD">
        <w:rPr>
          <w:color w:val="000000"/>
        </w:rPr>
        <w:t xml:space="preserve"> </w:t>
      </w:r>
      <w:hyperlink r:id="rId29" w:history="1">
        <w:r w:rsidRPr="007D5ECD">
          <w:rPr>
            <w:rStyle w:val="a6"/>
            <w:color w:val="1155CC"/>
          </w:rPr>
          <w:t>http://www.zdnet.com/article/turnbull-calls-for-earlier-introduction-of-coding-in-schools/</w:t>
        </w:r>
      </w:hyperlink>
    </w:p>
    <w:p w14:paraId="7DC1EE48" w14:textId="77777777" w:rsidR="007D5ECD" w:rsidRPr="007D5ECD" w:rsidRDefault="007D5ECD" w:rsidP="00012387">
      <w:pPr>
        <w:ind w:left="720" w:hanging="720"/>
        <w:rPr>
          <w:rFonts w:ascii="Times New Roman" w:eastAsia="Times New Roman" w:hAnsi="Times New Roman" w:cs="Times New Roman"/>
        </w:rPr>
      </w:pPr>
    </w:p>
    <w:p w14:paraId="13DF31AD" w14:textId="77777777" w:rsidR="007D5ECD" w:rsidRPr="007D5ECD" w:rsidRDefault="007D5ECD" w:rsidP="00012387">
      <w:pPr>
        <w:pStyle w:val="ab"/>
        <w:spacing w:before="0" w:beforeAutospacing="0" w:after="0" w:afterAutospacing="0"/>
        <w:ind w:left="720" w:hanging="720"/>
        <w:rPr>
          <w:rFonts w:eastAsiaTheme="minorEastAsia"/>
        </w:rPr>
      </w:pPr>
      <w:proofErr w:type="spellStart"/>
      <w:r w:rsidRPr="007D5ECD">
        <w:rPr>
          <w:color w:val="000000"/>
        </w:rPr>
        <w:t>Trauth</w:t>
      </w:r>
      <w:proofErr w:type="spellEnd"/>
      <w:r w:rsidRPr="007D5ECD">
        <w:rPr>
          <w:color w:val="000000"/>
        </w:rPr>
        <w:t xml:space="preserve">, E. M., </w:t>
      </w:r>
      <w:proofErr w:type="spellStart"/>
      <w:r w:rsidRPr="007D5ECD">
        <w:rPr>
          <w:color w:val="000000"/>
        </w:rPr>
        <w:t>Quesenberry</w:t>
      </w:r>
      <w:proofErr w:type="spellEnd"/>
      <w:r w:rsidRPr="007D5ECD">
        <w:rPr>
          <w:color w:val="000000"/>
        </w:rPr>
        <w:t xml:space="preserve">, J. L., &amp; Morgan, A. J. (2004). </w:t>
      </w:r>
      <w:hyperlink r:id="rId30" w:history="1">
        <w:r w:rsidRPr="007D5ECD">
          <w:rPr>
            <w:rStyle w:val="a6"/>
            <w:color w:val="1155CC"/>
          </w:rPr>
          <w:t>Understanding the underrepresentation of women in IT: toward a theory of individual differences.</w:t>
        </w:r>
      </w:hyperlink>
      <w:r w:rsidRPr="007D5ECD">
        <w:rPr>
          <w:color w:val="000000"/>
        </w:rPr>
        <w:t xml:space="preserve"> </w:t>
      </w:r>
      <w:r w:rsidRPr="007D5ECD">
        <w:rPr>
          <w:i/>
          <w:iCs/>
          <w:color w:val="000000"/>
        </w:rPr>
        <w:t>Proceedings of the 2004 SIGMIS conference on Computer personnel research: Careers, culture, and ethics in a networked environment</w:t>
      </w:r>
      <w:r w:rsidRPr="007D5ECD">
        <w:rPr>
          <w:color w:val="000000"/>
        </w:rPr>
        <w:t>. ACM.</w:t>
      </w:r>
    </w:p>
    <w:p w14:paraId="74817483" w14:textId="77777777" w:rsidR="007D5ECD" w:rsidRPr="007D5ECD" w:rsidRDefault="007D5ECD" w:rsidP="00012387">
      <w:pPr>
        <w:rPr>
          <w:rFonts w:ascii="Times New Roman" w:eastAsia="Times New Roman" w:hAnsi="Times New Roman" w:cs="Times New Roman"/>
        </w:rPr>
      </w:pPr>
    </w:p>
    <w:p w14:paraId="255FCE69" w14:textId="77777777" w:rsidR="007D5ECD" w:rsidRPr="007D5ECD" w:rsidRDefault="007D5ECD" w:rsidP="00012387">
      <w:pPr>
        <w:pStyle w:val="ab"/>
        <w:spacing w:before="0" w:beforeAutospacing="0" w:after="0" w:afterAutospacing="0"/>
        <w:ind w:left="720" w:hanging="720"/>
        <w:rPr>
          <w:rFonts w:eastAsiaTheme="minorEastAsia"/>
        </w:rPr>
      </w:pPr>
      <w:r w:rsidRPr="007D5ECD">
        <w:rPr>
          <w:color w:val="000000"/>
        </w:rPr>
        <w:t xml:space="preserve">Turnbull, M. (2014, October 24). </w:t>
      </w:r>
      <w:r w:rsidRPr="007D5ECD">
        <w:rPr>
          <w:i/>
          <w:iCs/>
          <w:color w:val="000000"/>
        </w:rPr>
        <w:t>The Importance of Tech Education in Our Schools</w:t>
      </w:r>
      <w:r w:rsidRPr="007D5ECD">
        <w:rPr>
          <w:color w:val="000000"/>
        </w:rPr>
        <w:t xml:space="preserve">. </w:t>
      </w:r>
      <w:r w:rsidRPr="007D5ECD">
        <w:rPr>
          <w:color w:val="000000"/>
          <w:shd w:val="clear" w:color="auto" w:fill="FFFFFF"/>
        </w:rPr>
        <w:t>[Speech]. Canberra, Australia: AGPS</w:t>
      </w:r>
      <w:r w:rsidRPr="007D5ECD">
        <w:rPr>
          <w:color w:val="000000"/>
        </w:rPr>
        <w:t>. Retrieved from http://www.malcolmturnbull.com.au/media/speech-the-importance-of-tech-education-in-our-schools</w:t>
      </w:r>
    </w:p>
    <w:p w14:paraId="4ECB6F7B" w14:textId="77777777" w:rsidR="007D5ECD" w:rsidRPr="007D5ECD" w:rsidRDefault="007D5ECD" w:rsidP="00012387">
      <w:pPr>
        <w:ind w:left="720" w:hanging="720"/>
        <w:rPr>
          <w:rFonts w:ascii="Times New Roman" w:eastAsia="Times New Roman" w:hAnsi="Times New Roman" w:cs="Times New Roman"/>
        </w:rPr>
      </w:pPr>
    </w:p>
    <w:p w14:paraId="1F71CF89" w14:textId="71256E37" w:rsidR="00E269EE" w:rsidRPr="007D5ECD" w:rsidRDefault="007D5ECD" w:rsidP="00012387">
      <w:pPr>
        <w:ind w:left="720" w:hanging="720"/>
        <w:rPr>
          <w:rFonts w:ascii="Times New Roman" w:eastAsia="Times New Roman" w:hAnsi="Times New Roman" w:cs="Times New Roman"/>
        </w:rPr>
      </w:pPr>
      <w:proofErr w:type="spellStart"/>
      <w:r w:rsidRPr="007D5ECD">
        <w:rPr>
          <w:rFonts w:ascii="Times New Roman" w:eastAsia="Times New Roman" w:hAnsi="Times New Roman" w:cs="Times New Roman"/>
          <w:color w:val="000000"/>
        </w:rPr>
        <w:t>Yansen</w:t>
      </w:r>
      <w:proofErr w:type="spellEnd"/>
      <w:r w:rsidRPr="007D5ECD">
        <w:rPr>
          <w:rFonts w:ascii="Times New Roman" w:eastAsia="Times New Roman" w:hAnsi="Times New Roman" w:cs="Times New Roman"/>
          <w:color w:val="000000"/>
        </w:rPr>
        <w:t xml:space="preserve">, G., &amp; </w:t>
      </w:r>
      <w:proofErr w:type="spellStart"/>
      <w:r w:rsidRPr="007D5ECD">
        <w:rPr>
          <w:rFonts w:ascii="Times New Roman" w:eastAsia="Times New Roman" w:hAnsi="Times New Roman" w:cs="Times New Roman"/>
          <w:color w:val="000000"/>
        </w:rPr>
        <w:t>Zukerfeld</w:t>
      </w:r>
      <w:proofErr w:type="spellEnd"/>
      <w:r w:rsidRPr="007D5ECD">
        <w:rPr>
          <w:rFonts w:ascii="Times New Roman" w:eastAsia="Times New Roman" w:hAnsi="Times New Roman" w:cs="Times New Roman"/>
          <w:color w:val="000000"/>
        </w:rPr>
        <w:t xml:space="preserve">, M. (2014). </w:t>
      </w:r>
      <w:hyperlink r:id="rId31" w:history="1">
        <w:r w:rsidRPr="007D5ECD">
          <w:rPr>
            <w:rStyle w:val="a6"/>
            <w:rFonts w:ascii="Times New Roman" w:eastAsia="Times New Roman" w:hAnsi="Times New Roman" w:cs="Times New Roman"/>
            <w:color w:val="1155CC"/>
          </w:rPr>
          <w:t>Why Don’t Women Program? Exploring Links between Gender, Technology and Software</w:t>
        </w:r>
      </w:hyperlink>
      <w:r w:rsidRPr="007D5ECD">
        <w:rPr>
          <w:rFonts w:ascii="Times New Roman" w:eastAsia="Times New Roman" w:hAnsi="Times New Roman" w:cs="Times New Roman"/>
          <w:color w:val="000000"/>
        </w:rPr>
        <w:t xml:space="preserve">. </w:t>
      </w:r>
      <w:r w:rsidRPr="007D5ECD">
        <w:rPr>
          <w:rFonts w:ascii="Times New Roman" w:eastAsia="Times New Roman" w:hAnsi="Times New Roman" w:cs="Times New Roman"/>
          <w:i/>
          <w:iCs/>
          <w:color w:val="000000"/>
        </w:rPr>
        <w:t>Science Technology &amp; Society, 19</w:t>
      </w:r>
      <w:r w:rsidRPr="007D5ECD">
        <w:rPr>
          <w:rFonts w:ascii="Times New Roman" w:eastAsia="Times New Roman" w:hAnsi="Times New Roman" w:cs="Times New Roman"/>
          <w:color w:val="000000"/>
        </w:rPr>
        <w:t>(3), 305-329.</w:t>
      </w:r>
    </w:p>
    <w:sectPr w:rsidR="00E269EE" w:rsidRPr="007D5ECD" w:rsidSect="00755FB8">
      <w:headerReference w:type="default" r:id="rId32"/>
      <w:footerReference w:type="even" r:id="rId33"/>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30CBE" w14:textId="77777777" w:rsidR="007C0EAE" w:rsidRDefault="007C0EAE" w:rsidP="007F1736">
      <w:pPr>
        <w:spacing w:after="0"/>
      </w:pPr>
      <w:r>
        <w:separator/>
      </w:r>
    </w:p>
  </w:endnote>
  <w:endnote w:type="continuationSeparator" w:id="0">
    <w:p w14:paraId="13526DA6" w14:textId="77777777" w:rsidR="007C0EAE" w:rsidRDefault="007C0EAE" w:rsidP="007F17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E3676" w14:textId="77777777" w:rsidR="007C0EAE" w:rsidRDefault="007C0EAE" w:rsidP="00627F8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722442D" w14:textId="77777777" w:rsidR="007C0EAE" w:rsidRDefault="007C0EA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F6116" w14:textId="77777777" w:rsidR="007C0EAE" w:rsidRDefault="007C0EAE" w:rsidP="007F1736">
      <w:pPr>
        <w:spacing w:after="0"/>
      </w:pPr>
      <w:r>
        <w:separator/>
      </w:r>
    </w:p>
  </w:footnote>
  <w:footnote w:type="continuationSeparator" w:id="0">
    <w:p w14:paraId="1E0AABE4" w14:textId="77777777" w:rsidR="007C0EAE" w:rsidRDefault="007C0EAE" w:rsidP="007F17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17379" w14:textId="6DBABDEB" w:rsidR="007C0EAE" w:rsidRPr="003973DE" w:rsidRDefault="007C0EAE" w:rsidP="00AA7D31">
    <w:pPr>
      <w:pStyle w:val="2"/>
      <w:tabs>
        <w:tab w:val="clear" w:pos="0"/>
      </w:tabs>
      <w:spacing w:before="0"/>
      <w:ind w:left="360" w:right="240" w:hanging="360"/>
      <w:rPr>
        <w:rFonts w:ascii="Times New Roman" w:eastAsia="Times New Roman" w:hAnsi="Times New Roman"/>
        <w:bCs/>
        <w:caps/>
        <w:color w:val="111111"/>
        <w:sz w:val="22"/>
        <w:szCs w:val="22"/>
      </w:rPr>
    </w:pPr>
    <w:r>
      <w:rPr>
        <w:noProof/>
        <w:lang w:eastAsia="ko-KR"/>
      </w:rPr>
      <w:drawing>
        <wp:anchor distT="0" distB="0" distL="114300" distR="114300" simplePos="0" relativeHeight="251658240" behindDoc="0" locked="0" layoutInCell="1" allowOverlap="1" wp14:anchorId="45B04059" wp14:editId="1C6A7ABB">
          <wp:simplePos x="0" y="0"/>
          <wp:positionH relativeFrom="column">
            <wp:posOffset>5638800</wp:posOffset>
          </wp:positionH>
          <wp:positionV relativeFrom="paragraph">
            <wp:posOffset>-106045</wp:posOffset>
          </wp:positionV>
          <wp:extent cx="496570" cy="457200"/>
          <wp:effectExtent l="0" t="0" r="11430" b="0"/>
          <wp:wrapSquare wrapText="bothSides"/>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57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3DE">
      <w:rPr>
        <w:rFonts w:ascii="Times New Roman" w:hAnsi="Times New Roman"/>
        <w:i/>
        <w:sz w:val="22"/>
        <w:szCs w:val="22"/>
      </w:rPr>
      <w:t xml:space="preserve">Australian Educational Computing, </w:t>
    </w:r>
    <w:r w:rsidRPr="003973DE">
      <w:rPr>
        <w:rFonts w:ascii="Times New Roman" w:eastAsia="Times New Roman" w:hAnsi="Times New Roman"/>
        <w:bCs/>
        <w:i/>
        <w:caps/>
        <w:color w:val="111111"/>
        <w:sz w:val="22"/>
        <w:szCs w:val="22"/>
      </w:rPr>
      <w:t>201</w:t>
    </w:r>
    <w:r>
      <w:rPr>
        <w:rFonts w:ascii="Times New Roman" w:eastAsia="Times New Roman" w:hAnsi="Times New Roman"/>
        <w:bCs/>
        <w:i/>
        <w:caps/>
        <w:color w:val="111111"/>
        <w:sz w:val="22"/>
        <w:szCs w:val="22"/>
      </w:rPr>
      <w:t>5</w:t>
    </w:r>
    <w:r w:rsidRPr="003973DE">
      <w:rPr>
        <w:rFonts w:ascii="Times New Roman" w:eastAsia="Times New Roman" w:hAnsi="Times New Roman"/>
        <w:bCs/>
        <w:i/>
        <w:caps/>
        <w:color w:val="111111"/>
        <w:sz w:val="22"/>
        <w:szCs w:val="22"/>
      </w:rPr>
      <w:t xml:space="preserve">, </w:t>
    </w:r>
    <w:r>
      <w:rPr>
        <w:rFonts w:ascii="Times New Roman" w:eastAsia="Times New Roman" w:hAnsi="Times New Roman"/>
        <w:bCs/>
        <w:i/>
        <w:caps/>
        <w:color w:val="111111"/>
        <w:sz w:val="22"/>
        <w:szCs w:val="22"/>
      </w:rPr>
      <w:t>30</w:t>
    </w:r>
    <w:r w:rsidRPr="003973DE">
      <w:rPr>
        <w:rFonts w:ascii="Times New Roman" w:eastAsia="Times New Roman" w:hAnsi="Times New Roman"/>
        <w:bCs/>
        <w:caps/>
        <w:color w:val="111111"/>
        <w:sz w:val="22"/>
        <w:szCs w:val="22"/>
      </w:rPr>
      <w:t>(</w:t>
    </w:r>
    <w:r>
      <w:rPr>
        <w:rFonts w:ascii="Times New Roman" w:eastAsia="Times New Roman" w:hAnsi="Times New Roman"/>
        <w:bCs/>
        <w:caps/>
        <w:color w:val="111111"/>
        <w:sz w:val="22"/>
        <w:szCs w:val="22"/>
      </w:rPr>
      <w:t>2</w:t>
    </w:r>
    <w:r w:rsidRPr="003973DE">
      <w:rPr>
        <w:rFonts w:ascii="Times New Roman" w:eastAsia="Times New Roman" w:hAnsi="Times New Roman"/>
        <w:bCs/>
        <w:caps/>
        <w:color w:val="111111"/>
        <w:sz w:val="22"/>
        <w:szCs w:val="22"/>
      </w:rPr>
      <w:t>).</w:t>
    </w:r>
  </w:p>
  <w:p w14:paraId="59B98A08" w14:textId="77777777" w:rsidR="007C0EAE" w:rsidRDefault="007C0EA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D66"/>
    <w:multiLevelType w:val="multilevel"/>
    <w:tmpl w:val="7BB8D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23BF7"/>
    <w:multiLevelType w:val="hybridMultilevel"/>
    <w:tmpl w:val="872C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9399D"/>
    <w:multiLevelType w:val="hybridMultilevel"/>
    <w:tmpl w:val="E6107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12EFA"/>
    <w:multiLevelType w:val="hybridMultilevel"/>
    <w:tmpl w:val="E8B89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B266C"/>
    <w:multiLevelType w:val="multilevel"/>
    <w:tmpl w:val="797E3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93BC3"/>
    <w:multiLevelType w:val="hybridMultilevel"/>
    <w:tmpl w:val="D5AA5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33C1D"/>
    <w:multiLevelType w:val="hybridMultilevel"/>
    <w:tmpl w:val="B68CBF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8534E3"/>
    <w:multiLevelType w:val="multilevel"/>
    <w:tmpl w:val="55BA1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740E1F"/>
    <w:multiLevelType w:val="multilevel"/>
    <w:tmpl w:val="B6A20B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317422"/>
    <w:multiLevelType w:val="hybridMultilevel"/>
    <w:tmpl w:val="18247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27F9E"/>
    <w:multiLevelType w:val="multilevel"/>
    <w:tmpl w:val="2CF2AB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3C3C4A"/>
    <w:multiLevelType w:val="multilevel"/>
    <w:tmpl w:val="2E8C1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A74A50"/>
    <w:multiLevelType w:val="hybridMultilevel"/>
    <w:tmpl w:val="2E246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5733FE"/>
    <w:multiLevelType w:val="hybridMultilevel"/>
    <w:tmpl w:val="81C00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17F3B"/>
    <w:multiLevelType w:val="multilevel"/>
    <w:tmpl w:val="A7526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E27D6F"/>
    <w:multiLevelType w:val="multilevel"/>
    <w:tmpl w:val="E23A4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066716"/>
    <w:multiLevelType w:val="multilevel"/>
    <w:tmpl w:val="E468E6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AE36C6"/>
    <w:multiLevelType w:val="hybridMultilevel"/>
    <w:tmpl w:val="36269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E301CA"/>
    <w:multiLevelType w:val="hybridMultilevel"/>
    <w:tmpl w:val="9D5660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FF34E1"/>
    <w:multiLevelType w:val="hybridMultilevel"/>
    <w:tmpl w:val="B722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7460B3"/>
    <w:multiLevelType w:val="multilevel"/>
    <w:tmpl w:val="E952B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9D7F2D"/>
    <w:multiLevelType w:val="multilevel"/>
    <w:tmpl w:val="5C42AA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814628"/>
    <w:multiLevelType w:val="hybridMultilevel"/>
    <w:tmpl w:val="74100110"/>
    <w:lvl w:ilvl="0" w:tplc="C92651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4010960"/>
    <w:multiLevelType w:val="hybridMultilevel"/>
    <w:tmpl w:val="CE2052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A75E89"/>
    <w:multiLevelType w:val="multilevel"/>
    <w:tmpl w:val="FF341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8"/>
  </w:num>
  <w:num w:numId="3">
    <w:abstractNumId w:val="22"/>
  </w:num>
  <w:num w:numId="4">
    <w:abstractNumId w:val="19"/>
  </w:num>
  <w:num w:numId="5">
    <w:abstractNumId w:val="1"/>
  </w:num>
  <w:num w:numId="6">
    <w:abstractNumId w:val="17"/>
  </w:num>
  <w:num w:numId="7">
    <w:abstractNumId w:val="12"/>
  </w:num>
  <w:num w:numId="8">
    <w:abstractNumId w:val="6"/>
  </w:num>
  <w:num w:numId="9">
    <w:abstractNumId w:val="13"/>
  </w:num>
  <w:num w:numId="10">
    <w:abstractNumId w:val="3"/>
  </w:num>
  <w:num w:numId="11">
    <w:abstractNumId w:val="0"/>
  </w:num>
  <w:num w:numId="12">
    <w:abstractNumId w:val="24"/>
  </w:num>
  <w:num w:numId="13">
    <w:abstractNumId w:val="8"/>
    <w:lvlOverride w:ilvl="0">
      <w:lvl w:ilvl="0">
        <w:numFmt w:val="decimal"/>
        <w:lvlText w:val="%1."/>
        <w:lvlJc w:val="left"/>
      </w:lvl>
    </w:lvlOverride>
  </w:num>
  <w:num w:numId="14">
    <w:abstractNumId w:val="7"/>
    <w:lvlOverride w:ilvl="0">
      <w:lvl w:ilvl="0">
        <w:numFmt w:val="decimal"/>
        <w:lvlText w:val="%1."/>
        <w:lvlJc w:val="left"/>
      </w:lvl>
    </w:lvlOverride>
  </w:num>
  <w:num w:numId="15">
    <w:abstractNumId w:val="14"/>
    <w:lvlOverride w:ilvl="0">
      <w:lvl w:ilvl="0">
        <w:numFmt w:val="decimal"/>
        <w:lvlText w:val="%1."/>
        <w:lvlJc w:val="left"/>
      </w:lvl>
    </w:lvlOverride>
  </w:num>
  <w:num w:numId="16">
    <w:abstractNumId w:val="21"/>
    <w:lvlOverride w:ilvl="0">
      <w:lvl w:ilvl="0">
        <w:numFmt w:val="decimal"/>
        <w:lvlText w:val="%1."/>
        <w:lvlJc w:val="left"/>
      </w:lvl>
    </w:lvlOverride>
  </w:num>
  <w:num w:numId="17">
    <w:abstractNumId w:val="11"/>
  </w:num>
  <w:num w:numId="18">
    <w:abstractNumId w:val="20"/>
  </w:num>
  <w:num w:numId="19">
    <w:abstractNumId w:val="15"/>
  </w:num>
  <w:num w:numId="20">
    <w:abstractNumId w:val="10"/>
    <w:lvlOverride w:ilvl="0">
      <w:lvl w:ilvl="0">
        <w:numFmt w:val="decimal"/>
        <w:lvlText w:val="%1."/>
        <w:lvlJc w:val="left"/>
      </w:lvl>
    </w:lvlOverride>
  </w:num>
  <w:num w:numId="21">
    <w:abstractNumId w:val="16"/>
    <w:lvlOverride w:ilvl="0">
      <w:lvl w:ilvl="0">
        <w:numFmt w:val="decimal"/>
        <w:lvlText w:val="%1."/>
        <w:lvlJc w:val="left"/>
      </w:lvl>
    </w:lvlOverride>
  </w:num>
  <w:num w:numId="22">
    <w:abstractNumId w:val="4"/>
  </w:num>
  <w:num w:numId="23">
    <w:abstractNumId w:val="2"/>
  </w:num>
  <w:num w:numId="24">
    <w:abstractNumId w:val="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en-AU" w:vendorID="64" w:dllVersion="131078"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A9"/>
    <w:rsid w:val="000016FE"/>
    <w:rsid w:val="000055D8"/>
    <w:rsid w:val="0000606A"/>
    <w:rsid w:val="0000736F"/>
    <w:rsid w:val="00012387"/>
    <w:rsid w:val="00015EB0"/>
    <w:rsid w:val="00016376"/>
    <w:rsid w:val="00041ABE"/>
    <w:rsid w:val="00042790"/>
    <w:rsid w:val="00043401"/>
    <w:rsid w:val="000524C6"/>
    <w:rsid w:val="00057F40"/>
    <w:rsid w:val="0006341A"/>
    <w:rsid w:val="00072FF5"/>
    <w:rsid w:val="00074258"/>
    <w:rsid w:val="000805B5"/>
    <w:rsid w:val="0008214E"/>
    <w:rsid w:val="0009064B"/>
    <w:rsid w:val="00090E68"/>
    <w:rsid w:val="00093046"/>
    <w:rsid w:val="00093937"/>
    <w:rsid w:val="00094BB7"/>
    <w:rsid w:val="0009783C"/>
    <w:rsid w:val="000A59C9"/>
    <w:rsid w:val="000A6F3F"/>
    <w:rsid w:val="000B1F13"/>
    <w:rsid w:val="000B46AF"/>
    <w:rsid w:val="000D65DF"/>
    <w:rsid w:val="000E3409"/>
    <w:rsid w:val="000E3AEC"/>
    <w:rsid w:val="000E5332"/>
    <w:rsid w:val="000F2DAC"/>
    <w:rsid w:val="00106655"/>
    <w:rsid w:val="00112F70"/>
    <w:rsid w:val="00114ED1"/>
    <w:rsid w:val="00115045"/>
    <w:rsid w:val="00115B37"/>
    <w:rsid w:val="001275BB"/>
    <w:rsid w:val="00133700"/>
    <w:rsid w:val="001423FD"/>
    <w:rsid w:val="00154D82"/>
    <w:rsid w:val="00155DCB"/>
    <w:rsid w:val="0017254D"/>
    <w:rsid w:val="00172B2A"/>
    <w:rsid w:val="00173F81"/>
    <w:rsid w:val="0017433A"/>
    <w:rsid w:val="00177ECB"/>
    <w:rsid w:val="001810CE"/>
    <w:rsid w:val="0018482F"/>
    <w:rsid w:val="00185E67"/>
    <w:rsid w:val="001A5483"/>
    <w:rsid w:val="001A6FB4"/>
    <w:rsid w:val="001C537E"/>
    <w:rsid w:val="001D18A9"/>
    <w:rsid w:val="001D64D3"/>
    <w:rsid w:val="001E435E"/>
    <w:rsid w:val="001E4C16"/>
    <w:rsid w:val="001F3C13"/>
    <w:rsid w:val="001F715F"/>
    <w:rsid w:val="00202228"/>
    <w:rsid w:val="0020258D"/>
    <w:rsid w:val="00203607"/>
    <w:rsid w:val="002156CE"/>
    <w:rsid w:val="00220126"/>
    <w:rsid w:val="00235965"/>
    <w:rsid w:val="002367A7"/>
    <w:rsid w:val="00243A0A"/>
    <w:rsid w:val="00247E56"/>
    <w:rsid w:val="00250E36"/>
    <w:rsid w:val="00272469"/>
    <w:rsid w:val="00274B12"/>
    <w:rsid w:val="002759C3"/>
    <w:rsid w:val="00276B8C"/>
    <w:rsid w:val="00276D88"/>
    <w:rsid w:val="00285224"/>
    <w:rsid w:val="00292730"/>
    <w:rsid w:val="00297AB3"/>
    <w:rsid w:val="002A6C5E"/>
    <w:rsid w:val="002A7441"/>
    <w:rsid w:val="002B13DB"/>
    <w:rsid w:val="002B7CE4"/>
    <w:rsid w:val="002C04AD"/>
    <w:rsid w:val="002C412C"/>
    <w:rsid w:val="002D5711"/>
    <w:rsid w:val="002E3060"/>
    <w:rsid w:val="002E459D"/>
    <w:rsid w:val="002E4D0C"/>
    <w:rsid w:val="002E733C"/>
    <w:rsid w:val="003018EA"/>
    <w:rsid w:val="0030619B"/>
    <w:rsid w:val="0030781B"/>
    <w:rsid w:val="00312B09"/>
    <w:rsid w:val="00313A58"/>
    <w:rsid w:val="00320E4D"/>
    <w:rsid w:val="00327EEF"/>
    <w:rsid w:val="00330B8D"/>
    <w:rsid w:val="00331C2F"/>
    <w:rsid w:val="00336315"/>
    <w:rsid w:val="003376AF"/>
    <w:rsid w:val="00340C49"/>
    <w:rsid w:val="003519FD"/>
    <w:rsid w:val="00353835"/>
    <w:rsid w:val="00364E14"/>
    <w:rsid w:val="00370E11"/>
    <w:rsid w:val="00371260"/>
    <w:rsid w:val="003719BF"/>
    <w:rsid w:val="003738E3"/>
    <w:rsid w:val="003739A5"/>
    <w:rsid w:val="00393DE7"/>
    <w:rsid w:val="003C3273"/>
    <w:rsid w:val="003C6970"/>
    <w:rsid w:val="003D2E22"/>
    <w:rsid w:val="003D40A2"/>
    <w:rsid w:val="003D4B6A"/>
    <w:rsid w:val="003D59BD"/>
    <w:rsid w:val="003E3E07"/>
    <w:rsid w:val="003E5445"/>
    <w:rsid w:val="003F0440"/>
    <w:rsid w:val="003F174E"/>
    <w:rsid w:val="004135D8"/>
    <w:rsid w:val="004145A5"/>
    <w:rsid w:val="00417DA6"/>
    <w:rsid w:val="00421BE2"/>
    <w:rsid w:val="00434F82"/>
    <w:rsid w:val="004357AB"/>
    <w:rsid w:val="00441A62"/>
    <w:rsid w:val="00445769"/>
    <w:rsid w:val="00446606"/>
    <w:rsid w:val="00447712"/>
    <w:rsid w:val="004515DC"/>
    <w:rsid w:val="00455D50"/>
    <w:rsid w:val="00460033"/>
    <w:rsid w:val="00460376"/>
    <w:rsid w:val="00461597"/>
    <w:rsid w:val="00464962"/>
    <w:rsid w:val="00466445"/>
    <w:rsid w:val="004673FF"/>
    <w:rsid w:val="00476B5D"/>
    <w:rsid w:val="00483124"/>
    <w:rsid w:val="00490A20"/>
    <w:rsid w:val="00497840"/>
    <w:rsid w:val="004B280D"/>
    <w:rsid w:val="004B4615"/>
    <w:rsid w:val="004C4695"/>
    <w:rsid w:val="004D4CA2"/>
    <w:rsid w:val="004E1F5B"/>
    <w:rsid w:val="004E3AE7"/>
    <w:rsid w:val="004F4832"/>
    <w:rsid w:val="004F4859"/>
    <w:rsid w:val="005111F4"/>
    <w:rsid w:val="0052024A"/>
    <w:rsid w:val="005205B9"/>
    <w:rsid w:val="00520B62"/>
    <w:rsid w:val="0052201A"/>
    <w:rsid w:val="0052633F"/>
    <w:rsid w:val="0053020D"/>
    <w:rsid w:val="00543055"/>
    <w:rsid w:val="00545E3A"/>
    <w:rsid w:val="00550619"/>
    <w:rsid w:val="005506EA"/>
    <w:rsid w:val="00552E9E"/>
    <w:rsid w:val="00554CB8"/>
    <w:rsid w:val="005558B4"/>
    <w:rsid w:val="00561E33"/>
    <w:rsid w:val="005714F8"/>
    <w:rsid w:val="00574B89"/>
    <w:rsid w:val="00592E6B"/>
    <w:rsid w:val="005968A6"/>
    <w:rsid w:val="005B5052"/>
    <w:rsid w:val="005B6E21"/>
    <w:rsid w:val="005C5760"/>
    <w:rsid w:val="005C62FE"/>
    <w:rsid w:val="005E02D4"/>
    <w:rsid w:val="005E2D6C"/>
    <w:rsid w:val="005E6C62"/>
    <w:rsid w:val="005F0620"/>
    <w:rsid w:val="005F0D49"/>
    <w:rsid w:val="005F51DE"/>
    <w:rsid w:val="005F5553"/>
    <w:rsid w:val="005F6D5E"/>
    <w:rsid w:val="00606342"/>
    <w:rsid w:val="006144A3"/>
    <w:rsid w:val="00616AFC"/>
    <w:rsid w:val="00621814"/>
    <w:rsid w:val="0062633B"/>
    <w:rsid w:val="00627F8D"/>
    <w:rsid w:val="006309AF"/>
    <w:rsid w:val="006331DD"/>
    <w:rsid w:val="006379E4"/>
    <w:rsid w:val="006407A5"/>
    <w:rsid w:val="0064244A"/>
    <w:rsid w:val="006514A6"/>
    <w:rsid w:val="00651B0F"/>
    <w:rsid w:val="00655932"/>
    <w:rsid w:val="00661E83"/>
    <w:rsid w:val="0068602B"/>
    <w:rsid w:val="00691605"/>
    <w:rsid w:val="006A59CF"/>
    <w:rsid w:val="006A6D69"/>
    <w:rsid w:val="006B0C06"/>
    <w:rsid w:val="006B6074"/>
    <w:rsid w:val="006C47A2"/>
    <w:rsid w:val="006C5E87"/>
    <w:rsid w:val="006C7E9A"/>
    <w:rsid w:val="006D48F9"/>
    <w:rsid w:val="006E213F"/>
    <w:rsid w:val="006E49BD"/>
    <w:rsid w:val="006E5C39"/>
    <w:rsid w:val="006E7515"/>
    <w:rsid w:val="006F2F79"/>
    <w:rsid w:val="006F75A9"/>
    <w:rsid w:val="00706E67"/>
    <w:rsid w:val="00707E0E"/>
    <w:rsid w:val="00715D61"/>
    <w:rsid w:val="007359D8"/>
    <w:rsid w:val="00755FB8"/>
    <w:rsid w:val="00762F93"/>
    <w:rsid w:val="007648B6"/>
    <w:rsid w:val="00770146"/>
    <w:rsid w:val="00775940"/>
    <w:rsid w:val="00776DE5"/>
    <w:rsid w:val="007A3F15"/>
    <w:rsid w:val="007B02EA"/>
    <w:rsid w:val="007B3140"/>
    <w:rsid w:val="007B46E9"/>
    <w:rsid w:val="007B4AC0"/>
    <w:rsid w:val="007C0EAE"/>
    <w:rsid w:val="007C110E"/>
    <w:rsid w:val="007C30F2"/>
    <w:rsid w:val="007C67AD"/>
    <w:rsid w:val="007D56B5"/>
    <w:rsid w:val="007D5ECD"/>
    <w:rsid w:val="007D7F9C"/>
    <w:rsid w:val="007E30D4"/>
    <w:rsid w:val="007E62E3"/>
    <w:rsid w:val="007F02CE"/>
    <w:rsid w:val="007F0BA7"/>
    <w:rsid w:val="007F1736"/>
    <w:rsid w:val="007F19C0"/>
    <w:rsid w:val="007F3331"/>
    <w:rsid w:val="007F5BF0"/>
    <w:rsid w:val="008045E0"/>
    <w:rsid w:val="0080740C"/>
    <w:rsid w:val="008176A3"/>
    <w:rsid w:val="00821966"/>
    <w:rsid w:val="00825BB5"/>
    <w:rsid w:val="00831D31"/>
    <w:rsid w:val="00833AE9"/>
    <w:rsid w:val="00834BCF"/>
    <w:rsid w:val="0083570E"/>
    <w:rsid w:val="008376BC"/>
    <w:rsid w:val="00840774"/>
    <w:rsid w:val="00841642"/>
    <w:rsid w:val="008425C2"/>
    <w:rsid w:val="008427C7"/>
    <w:rsid w:val="00843857"/>
    <w:rsid w:val="00844886"/>
    <w:rsid w:val="00846CE8"/>
    <w:rsid w:val="008521E7"/>
    <w:rsid w:val="008538E5"/>
    <w:rsid w:val="00853A84"/>
    <w:rsid w:val="008601A3"/>
    <w:rsid w:val="00860ACB"/>
    <w:rsid w:val="0087216A"/>
    <w:rsid w:val="00872CD4"/>
    <w:rsid w:val="0087600C"/>
    <w:rsid w:val="008779AA"/>
    <w:rsid w:val="00884B47"/>
    <w:rsid w:val="0089329F"/>
    <w:rsid w:val="008B2980"/>
    <w:rsid w:val="008B3CEB"/>
    <w:rsid w:val="008B5678"/>
    <w:rsid w:val="008B767F"/>
    <w:rsid w:val="008C55F5"/>
    <w:rsid w:val="008D2C4A"/>
    <w:rsid w:val="008D42C7"/>
    <w:rsid w:val="008D4BC5"/>
    <w:rsid w:val="008D57D5"/>
    <w:rsid w:val="008E4D9F"/>
    <w:rsid w:val="008F18D9"/>
    <w:rsid w:val="00903515"/>
    <w:rsid w:val="00903F38"/>
    <w:rsid w:val="00904269"/>
    <w:rsid w:val="00904AF1"/>
    <w:rsid w:val="009164F7"/>
    <w:rsid w:val="009373FA"/>
    <w:rsid w:val="009474D4"/>
    <w:rsid w:val="009517BA"/>
    <w:rsid w:val="00953280"/>
    <w:rsid w:val="009568ED"/>
    <w:rsid w:val="0098202E"/>
    <w:rsid w:val="00990597"/>
    <w:rsid w:val="00992DF7"/>
    <w:rsid w:val="009A103A"/>
    <w:rsid w:val="009A4CB0"/>
    <w:rsid w:val="009A4DD0"/>
    <w:rsid w:val="009A5CC3"/>
    <w:rsid w:val="009B2F71"/>
    <w:rsid w:val="009B3A9D"/>
    <w:rsid w:val="009B4AC3"/>
    <w:rsid w:val="009D1515"/>
    <w:rsid w:val="009D78AC"/>
    <w:rsid w:val="009E7F6E"/>
    <w:rsid w:val="009F0B44"/>
    <w:rsid w:val="00A00C4C"/>
    <w:rsid w:val="00A023F8"/>
    <w:rsid w:val="00A11EF5"/>
    <w:rsid w:val="00A13C4B"/>
    <w:rsid w:val="00A15D8E"/>
    <w:rsid w:val="00A21182"/>
    <w:rsid w:val="00A22908"/>
    <w:rsid w:val="00A25CFA"/>
    <w:rsid w:val="00A3715C"/>
    <w:rsid w:val="00A43DF4"/>
    <w:rsid w:val="00A46AE3"/>
    <w:rsid w:val="00A54480"/>
    <w:rsid w:val="00A6062B"/>
    <w:rsid w:val="00A621DE"/>
    <w:rsid w:val="00A64D1E"/>
    <w:rsid w:val="00A676F0"/>
    <w:rsid w:val="00A72266"/>
    <w:rsid w:val="00A76ADD"/>
    <w:rsid w:val="00A801F3"/>
    <w:rsid w:val="00A87323"/>
    <w:rsid w:val="00A87EF9"/>
    <w:rsid w:val="00A914E0"/>
    <w:rsid w:val="00A97AD1"/>
    <w:rsid w:val="00AA3B28"/>
    <w:rsid w:val="00AA3FAE"/>
    <w:rsid w:val="00AA7C5A"/>
    <w:rsid w:val="00AA7D31"/>
    <w:rsid w:val="00AB2968"/>
    <w:rsid w:val="00AB3BDE"/>
    <w:rsid w:val="00AB4A76"/>
    <w:rsid w:val="00AC3806"/>
    <w:rsid w:val="00AC7BA5"/>
    <w:rsid w:val="00AE14FB"/>
    <w:rsid w:val="00AE330B"/>
    <w:rsid w:val="00AE3584"/>
    <w:rsid w:val="00AE3CB7"/>
    <w:rsid w:val="00AE59E0"/>
    <w:rsid w:val="00AF1FC1"/>
    <w:rsid w:val="00AF659D"/>
    <w:rsid w:val="00B01631"/>
    <w:rsid w:val="00B02353"/>
    <w:rsid w:val="00B0339D"/>
    <w:rsid w:val="00B170F3"/>
    <w:rsid w:val="00B21448"/>
    <w:rsid w:val="00B21BA0"/>
    <w:rsid w:val="00B22168"/>
    <w:rsid w:val="00B26B85"/>
    <w:rsid w:val="00B31DE6"/>
    <w:rsid w:val="00B340B9"/>
    <w:rsid w:val="00B3776A"/>
    <w:rsid w:val="00B43815"/>
    <w:rsid w:val="00B61250"/>
    <w:rsid w:val="00B6257D"/>
    <w:rsid w:val="00B81810"/>
    <w:rsid w:val="00B86768"/>
    <w:rsid w:val="00B938D8"/>
    <w:rsid w:val="00BA5D50"/>
    <w:rsid w:val="00BA6E49"/>
    <w:rsid w:val="00BB2715"/>
    <w:rsid w:val="00BB4F01"/>
    <w:rsid w:val="00BC0D7D"/>
    <w:rsid w:val="00BD1436"/>
    <w:rsid w:val="00BD5997"/>
    <w:rsid w:val="00BE54D5"/>
    <w:rsid w:val="00BF4254"/>
    <w:rsid w:val="00BF6DC8"/>
    <w:rsid w:val="00BF7312"/>
    <w:rsid w:val="00C04CA0"/>
    <w:rsid w:val="00C12402"/>
    <w:rsid w:val="00C13857"/>
    <w:rsid w:val="00C1394E"/>
    <w:rsid w:val="00C200EF"/>
    <w:rsid w:val="00C212BF"/>
    <w:rsid w:val="00C22AF7"/>
    <w:rsid w:val="00C25B08"/>
    <w:rsid w:val="00C30AF2"/>
    <w:rsid w:val="00C370F7"/>
    <w:rsid w:val="00C37390"/>
    <w:rsid w:val="00C41882"/>
    <w:rsid w:val="00C42DE5"/>
    <w:rsid w:val="00C51E6B"/>
    <w:rsid w:val="00C544BA"/>
    <w:rsid w:val="00C7253F"/>
    <w:rsid w:val="00C744B2"/>
    <w:rsid w:val="00C7655B"/>
    <w:rsid w:val="00C81225"/>
    <w:rsid w:val="00C81AC0"/>
    <w:rsid w:val="00C85E1D"/>
    <w:rsid w:val="00C90413"/>
    <w:rsid w:val="00CA028C"/>
    <w:rsid w:val="00CA33CF"/>
    <w:rsid w:val="00CA5C84"/>
    <w:rsid w:val="00CA791E"/>
    <w:rsid w:val="00CB193C"/>
    <w:rsid w:val="00CC1D91"/>
    <w:rsid w:val="00CC5F62"/>
    <w:rsid w:val="00CD36F7"/>
    <w:rsid w:val="00CD57FE"/>
    <w:rsid w:val="00CD58BB"/>
    <w:rsid w:val="00CF6BED"/>
    <w:rsid w:val="00CF7C36"/>
    <w:rsid w:val="00D072ED"/>
    <w:rsid w:val="00D1138F"/>
    <w:rsid w:val="00D1360B"/>
    <w:rsid w:val="00D1416A"/>
    <w:rsid w:val="00D149A6"/>
    <w:rsid w:val="00D162B8"/>
    <w:rsid w:val="00D21F77"/>
    <w:rsid w:val="00D23887"/>
    <w:rsid w:val="00D343BA"/>
    <w:rsid w:val="00D3565E"/>
    <w:rsid w:val="00D36F22"/>
    <w:rsid w:val="00D43959"/>
    <w:rsid w:val="00D45454"/>
    <w:rsid w:val="00D4593C"/>
    <w:rsid w:val="00D46A56"/>
    <w:rsid w:val="00D47568"/>
    <w:rsid w:val="00D47955"/>
    <w:rsid w:val="00D5619B"/>
    <w:rsid w:val="00D61E60"/>
    <w:rsid w:val="00D62679"/>
    <w:rsid w:val="00D63DE0"/>
    <w:rsid w:val="00D87762"/>
    <w:rsid w:val="00D90F66"/>
    <w:rsid w:val="00D968E1"/>
    <w:rsid w:val="00DB15D0"/>
    <w:rsid w:val="00DD47C7"/>
    <w:rsid w:val="00DE00C1"/>
    <w:rsid w:val="00DE7FEC"/>
    <w:rsid w:val="00DF36AC"/>
    <w:rsid w:val="00E01D37"/>
    <w:rsid w:val="00E05906"/>
    <w:rsid w:val="00E07BC9"/>
    <w:rsid w:val="00E07D11"/>
    <w:rsid w:val="00E1039E"/>
    <w:rsid w:val="00E10CD5"/>
    <w:rsid w:val="00E213BB"/>
    <w:rsid w:val="00E269EE"/>
    <w:rsid w:val="00E277D0"/>
    <w:rsid w:val="00E30024"/>
    <w:rsid w:val="00E35F02"/>
    <w:rsid w:val="00E376FE"/>
    <w:rsid w:val="00E379BE"/>
    <w:rsid w:val="00E41FED"/>
    <w:rsid w:val="00E448DA"/>
    <w:rsid w:val="00E51FFF"/>
    <w:rsid w:val="00E52468"/>
    <w:rsid w:val="00E53CD2"/>
    <w:rsid w:val="00E619E3"/>
    <w:rsid w:val="00E64423"/>
    <w:rsid w:val="00E716AC"/>
    <w:rsid w:val="00E94E25"/>
    <w:rsid w:val="00E95B3E"/>
    <w:rsid w:val="00EB43C4"/>
    <w:rsid w:val="00EB7DB5"/>
    <w:rsid w:val="00EC1C99"/>
    <w:rsid w:val="00EC28EA"/>
    <w:rsid w:val="00EC33AF"/>
    <w:rsid w:val="00EC6137"/>
    <w:rsid w:val="00EC6D91"/>
    <w:rsid w:val="00ED2BDD"/>
    <w:rsid w:val="00EE15BD"/>
    <w:rsid w:val="00EF2D26"/>
    <w:rsid w:val="00F0305D"/>
    <w:rsid w:val="00F06E7C"/>
    <w:rsid w:val="00F117F9"/>
    <w:rsid w:val="00F1434B"/>
    <w:rsid w:val="00F307EA"/>
    <w:rsid w:val="00F3400D"/>
    <w:rsid w:val="00F358B9"/>
    <w:rsid w:val="00F37D0B"/>
    <w:rsid w:val="00F474A5"/>
    <w:rsid w:val="00F47C07"/>
    <w:rsid w:val="00F571A4"/>
    <w:rsid w:val="00F61210"/>
    <w:rsid w:val="00F62A12"/>
    <w:rsid w:val="00F70E16"/>
    <w:rsid w:val="00F732D1"/>
    <w:rsid w:val="00F73B56"/>
    <w:rsid w:val="00F76074"/>
    <w:rsid w:val="00F76EAB"/>
    <w:rsid w:val="00F77EF5"/>
    <w:rsid w:val="00F85B76"/>
    <w:rsid w:val="00F905C1"/>
    <w:rsid w:val="00F957DF"/>
    <w:rsid w:val="00F97715"/>
    <w:rsid w:val="00FA0EDE"/>
    <w:rsid w:val="00FB28CA"/>
    <w:rsid w:val="00FB6FFA"/>
    <w:rsid w:val="00FD6A01"/>
    <w:rsid w:val="00FE71F1"/>
    <w:rsid w:val="00FE7A8A"/>
    <w:rsid w:val="00FF2438"/>
    <w:rsid w:val="00FF4AF2"/>
    <w:rsid w:val="00FF6BB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5E3C4D"/>
  <w15:docId w15:val="{5F28A9EE-67EF-4493-8670-A8E81DD5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9BF"/>
    <w:rPr>
      <w:lang w:val="en-AU"/>
    </w:rPr>
  </w:style>
  <w:style w:type="paragraph" w:styleId="1">
    <w:name w:val="heading 1"/>
    <w:basedOn w:val="a"/>
    <w:next w:val="a"/>
    <w:link w:val="1Char"/>
    <w:uiPriority w:val="9"/>
    <w:qFormat/>
    <w:rsid w:val="007D5EC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Char"/>
    <w:uiPriority w:val="9"/>
    <w:qFormat/>
    <w:rsid w:val="00AA7D31"/>
    <w:pPr>
      <w:widowControl w:val="0"/>
      <w:tabs>
        <w:tab w:val="num" w:pos="0"/>
      </w:tabs>
      <w:suppressAutoHyphens/>
      <w:autoSpaceDE w:val="0"/>
      <w:spacing w:before="240" w:after="120"/>
      <w:jc w:val="both"/>
      <w:outlineLvl w:val="1"/>
    </w:pPr>
    <w:rPr>
      <w:rFonts w:ascii="Arial" w:eastAsia="Cambria" w:hAnsi="Arial" w:cs="Times New Roman"/>
      <w:color w:val="00000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F1736"/>
    <w:pPr>
      <w:tabs>
        <w:tab w:val="center" w:pos="4320"/>
        <w:tab w:val="right" w:pos="8640"/>
      </w:tabs>
      <w:spacing w:after="0"/>
    </w:pPr>
  </w:style>
  <w:style w:type="character" w:customStyle="1" w:styleId="Char">
    <w:name w:val="바닥글 Char"/>
    <w:basedOn w:val="a0"/>
    <w:link w:val="a3"/>
    <w:uiPriority w:val="99"/>
    <w:rsid w:val="007F1736"/>
    <w:rPr>
      <w:lang w:val="en-AU"/>
    </w:rPr>
  </w:style>
  <w:style w:type="character" w:styleId="a4">
    <w:name w:val="page number"/>
    <w:basedOn w:val="a0"/>
    <w:uiPriority w:val="99"/>
    <w:semiHidden/>
    <w:unhideWhenUsed/>
    <w:rsid w:val="007F1736"/>
  </w:style>
  <w:style w:type="paragraph" w:styleId="a5">
    <w:name w:val="List Paragraph"/>
    <w:basedOn w:val="a"/>
    <w:uiPriority w:val="34"/>
    <w:qFormat/>
    <w:rsid w:val="00393DE7"/>
    <w:pPr>
      <w:ind w:left="720"/>
      <w:contextualSpacing/>
    </w:pPr>
  </w:style>
  <w:style w:type="character" w:styleId="a6">
    <w:name w:val="Hyperlink"/>
    <w:basedOn w:val="a0"/>
    <w:uiPriority w:val="99"/>
    <w:unhideWhenUsed/>
    <w:rsid w:val="00D63DE0"/>
    <w:rPr>
      <w:color w:val="0000FF" w:themeColor="hyperlink"/>
      <w:u w:val="single"/>
    </w:rPr>
  </w:style>
  <w:style w:type="table" w:styleId="a7">
    <w:name w:val="Table Grid"/>
    <w:basedOn w:val="a1"/>
    <w:uiPriority w:val="59"/>
    <w:rsid w:val="002852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5E02D4"/>
    <w:rPr>
      <w:i/>
      <w:iCs/>
    </w:rPr>
  </w:style>
  <w:style w:type="character" w:customStyle="1" w:styleId="body">
    <w:name w:val="body"/>
    <w:basedOn w:val="a0"/>
    <w:rsid w:val="003D40A2"/>
  </w:style>
  <w:style w:type="character" w:styleId="a8">
    <w:name w:val="Emphasis"/>
    <w:basedOn w:val="a0"/>
    <w:uiPriority w:val="20"/>
    <w:qFormat/>
    <w:rsid w:val="006C47A2"/>
    <w:rPr>
      <w:i/>
      <w:iCs/>
    </w:rPr>
  </w:style>
  <w:style w:type="character" w:styleId="a9">
    <w:name w:val="FollowedHyperlink"/>
    <w:basedOn w:val="a0"/>
    <w:uiPriority w:val="99"/>
    <w:semiHidden/>
    <w:unhideWhenUsed/>
    <w:rsid w:val="006C7E9A"/>
    <w:rPr>
      <w:color w:val="800080" w:themeColor="followedHyperlink"/>
      <w:u w:val="single"/>
    </w:rPr>
  </w:style>
  <w:style w:type="paragraph" w:styleId="aa">
    <w:name w:val="Balloon Text"/>
    <w:basedOn w:val="a"/>
    <w:link w:val="Char0"/>
    <w:uiPriority w:val="99"/>
    <w:semiHidden/>
    <w:unhideWhenUsed/>
    <w:rsid w:val="00155DCB"/>
    <w:pPr>
      <w:spacing w:after="0"/>
    </w:pPr>
    <w:rPr>
      <w:rFonts w:ascii="Lucida Grande" w:hAnsi="Lucida Grande" w:cs="Lucida Grande"/>
      <w:sz w:val="18"/>
      <w:szCs w:val="18"/>
    </w:rPr>
  </w:style>
  <w:style w:type="character" w:customStyle="1" w:styleId="Char0">
    <w:name w:val="풍선 도움말 텍스트 Char"/>
    <w:basedOn w:val="a0"/>
    <w:link w:val="aa"/>
    <w:uiPriority w:val="99"/>
    <w:semiHidden/>
    <w:rsid w:val="00155DCB"/>
    <w:rPr>
      <w:rFonts w:ascii="Lucida Grande" w:hAnsi="Lucida Grande" w:cs="Lucida Grande"/>
      <w:sz w:val="18"/>
      <w:szCs w:val="18"/>
      <w:lang w:val="en-AU"/>
    </w:rPr>
  </w:style>
  <w:style w:type="paragraph" w:styleId="ab">
    <w:name w:val="Normal (Web)"/>
    <w:basedOn w:val="a"/>
    <w:uiPriority w:val="99"/>
    <w:unhideWhenUsed/>
    <w:rsid w:val="00B86768"/>
    <w:pPr>
      <w:spacing w:before="100" w:beforeAutospacing="1" w:after="100" w:afterAutospacing="1"/>
    </w:pPr>
    <w:rPr>
      <w:rFonts w:ascii="Times New Roman" w:eastAsia="Times New Roman" w:hAnsi="Times New Roman" w:cs="Times New Roman"/>
      <w:lang w:val="en-US" w:eastAsia="en-US"/>
    </w:rPr>
  </w:style>
  <w:style w:type="paragraph" w:styleId="ac">
    <w:name w:val="header"/>
    <w:basedOn w:val="a"/>
    <w:link w:val="Char1"/>
    <w:uiPriority w:val="99"/>
    <w:unhideWhenUsed/>
    <w:rsid w:val="00C25B08"/>
    <w:pPr>
      <w:tabs>
        <w:tab w:val="center" w:pos="4320"/>
        <w:tab w:val="right" w:pos="8640"/>
      </w:tabs>
      <w:spacing w:after="0"/>
    </w:pPr>
  </w:style>
  <w:style w:type="character" w:customStyle="1" w:styleId="Char1">
    <w:name w:val="머리글 Char"/>
    <w:basedOn w:val="a0"/>
    <w:link w:val="ac"/>
    <w:uiPriority w:val="99"/>
    <w:rsid w:val="00C25B08"/>
    <w:rPr>
      <w:lang w:val="en-AU"/>
    </w:rPr>
  </w:style>
  <w:style w:type="character" w:customStyle="1" w:styleId="apple-converted-space">
    <w:name w:val="apple-converted-space"/>
    <w:basedOn w:val="a0"/>
    <w:rsid w:val="00A43DF4"/>
  </w:style>
  <w:style w:type="character" w:customStyle="1" w:styleId="2Char">
    <w:name w:val="제목 2 Char"/>
    <w:basedOn w:val="a0"/>
    <w:link w:val="2"/>
    <w:uiPriority w:val="9"/>
    <w:rsid w:val="00AA7D31"/>
    <w:rPr>
      <w:rFonts w:ascii="Arial" w:eastAsia="Cambria" w:hAnsi="Arial" w:cs="Times New Roman"/>
      <w:color w:val="000000"/>
      <w:lang w:eastAsia="ar-SA"/>
    </w:rPr>
  </w:style>
  <w:style w:type="character" w:customStyle="1" w:styleId="1Char">
    <w:name w:val="제목 1 Char"/>
    <w:basedOn w:val="a0"/>
    <w:link w:val="1"/>
    <w:uiPriority w:val="9"/>
    <w:rsid w:val="007D5ECD"/>
    <w:rPr>
      <w:rFonts w:asciiTheme="majorHAnsi" w:eastAsiaTheme="majorEastAsia" w:hAnsiTheme="majorHAnsi" w:cstheme="majorBidi"/>
      <w:b/>
      <w:bCs/>
      <w:color w:val="345A8A" w:themeColor="accent1" w:themeShade="B5"/>
      <w:sz w:val="32"/>
      <w:szCs w:val="32"/>
      <w:lang w:val="en-AU"/>
    </w:rPr>
  </w:style>
  <w:style w:type="character" w:styleId="ad">
    <w:name w:val="annotation reference"/>
    <w:basedOn w:val="a0"/>
    <w:uiPriority w:val="99"/>
    <w:semiHidden/>
    <w:unhideWhenUsed/>
    <w:rsid w:val="008601A3"/>
    <w:rPr>
      <w:sz w:val="18"/>
      <w:szCs w:val="18"/>
    </w:rPr>
  </w:style>
  <w:style w:type="paragraph" w:styleId="ae">
    <w:name w:val="annotation text"/>
    <w:basedOn w:val="a"/>
    <w:link w:val="Char2"/>
    <w:uiPriority w:val="99"/>
    <w:semiHidden/>
    <w:unhideWhenUsed/>
    <w:rsid w:val="008601A3"/>
  </w:style>
  <w:style w:type="character" w:customStyle="1" w:styleId="Char2">
    <w:name w:val="메모 텍스트 Char"/>
    <w:basedOn w:val="a0"/>
    <w:link w:val="ae"/>
    <w:uiPriority w:val="99"/>
    <w:semiHidden/>
    <w:rsid w:val="008601A3"/>
    <w:rPr>
      <w:lang w:val="en-AU"/>
    </w:rPr>
  </w:style>
  <w:style w:type="paragraph" w:styleId="af">
    <w:name w:val="annotation subject"/>
    <w:basedOn w:val="ae"/>
    <w:next w:val="ae"/>
    <w:link w:val="Char3"/>
    <w:uiPriority w:val="99"/>
    <w:semiHidden/>
    <w:unhideWhenUsed/>
    <w:rsid w:val="008601A3"/>
    <w:rPr>
      <w:b/>
      <w:bCs/>
      <w:sz w:val="20"/>
      <w:szCs w:val="20"/>
    </w:rPr>
  </w:style>
  <w:style w:type="character" w:customStyle="1" w:styleId="Char3">
    <w:name w:val="메모 주제 Char"/>
    <w:basedOn w:val="Char2"/>
    <w:link w:val="af"/>
    <w:uiPriority w:val="99"/>
    <w:semiHidden/>
    <w:rsid w:val="008601A3"/>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7706">
      <w:bodyDiv w:val="1"/>
      <w:marLeft w:val="0"/>
      <w:marRight w:val="0"/>
      <w:marTop w:val="0"/>
      <w:marBottom w:val="0"/>
      <w:divBdr>
        <w:top w:val="none" w:sz="0" w:space="0" w:color="auto"/>
        <w:left w:val="none" w:sz="0" w:space="0" w:color="auto"/>
        <w:bottom w:val="none" w:sz="0" w:space="0" w:color="auto"/>
        <w:right w:val="none" w:sz="0" w:space="0" w:color="auto"/>
      </w:divBdr>
    </w:div>
    <w:div w:id="124006063">
      <w:bodyDiv w:val="1"/>
      <w:marLeft w:val="0"/>
      <w:marRight w:val="0"/>
      <w:marTop w:val="0"/>
      <w:marBottom w:val="0"/>
      <w:divBdr>
        <w:top w:val="none" w:sz="0" w:space="0" w:color="auto"/>
        <w:left w:val="none" w:sz="0" w:space="0" w:color="auto"/>
        <w:bottom w:val="none" w:sz="0" w:space="0" w:color="auto"/>
        <w:right w:val="none" w:sz="0" w:space="0" w:color="auto"/>
      </w:divBdr>
    </w:div>
    <w:div w:id="501818936">
      <w:bodyDiv w:val="1"/>
      <w:marLeft w:val="0"/>
      <w:marRight w:val="0"/>
      <w:marTop w:val="0"/>
      <w:marBottom w:val="0"/>
      <w:divBdr>
        <w:top w:val="none" w:sz="0" w:space="0" w:color="auto"/>
        <w:left w:val="none" w:sz="0" w:space="0" w:color="auto"/>
        <w:bottom w:val="none" w:sz="0" w:space="0" w:color="auto"/>
        <w:right w:val="none" w:sz="0" w:space="0" w:color="auto"/>
      </w:divBdr>
    </w:div>
    <w:div w:id="1086994011">
      <w:bodyDiv w:val="1"/>
      <w:marLeft w:val="0"/>
      <w:marRight w:val="0"/>
      <w:marTop w:val="0"/>
      <w:marBottom w:val="0"/>
      <w:divBdr>
        <w:top w:val="none" w:sz="0" w:space="0" w:color="auto"/>
        <w:left w:val="none" w:sz="0" w:space="0" w:color="auto"/>
        <w:bottom w:val="none" w:sz="0" w:space="0" w:color="auto"/>
        <w:right w:val="none" w:sz="0" w:space="0" w:color="auto"/>
      </w:divBdr>
      <w:divsChild>
        <w:div w:id="658194870">
          <w:marLeft w:val="750"/>
          <w:marRight w:val="0"/>
          <w:marTop w:val="180"/>
          <w:marBottom w:val="0"/>
          <w:divBdr>
            <w:top w:val="none" w:sz="0" w:space="0" w:color="auto"/>
            <w:left w:val="none" w:sz="0" w:space="0" w:color="auto"/>
            <w:bottom w:val="none" w:sz="0" w:space="0" w:color="auto"/>
            <w:right w:val="none" w:sz="0" w:space="0" w:color="auto"/>
          </w:divBdr>
        </w:div>
        <w:div w:id="256989645">
          <w:marLeft w:val="750"/>
          <w:marRight w:val="0"/>
          <w:marTop w:val="0"/>
          <w:marBottom w:val="0"/>
          <w:divBdr>
            <w:top w:val="none" w:sz="0" w:space="0" w:color="auto"/>
            <w:left w:val="none" w:sz="0" w:space="0" w:color="auto"/>
            <w:bottom w:val="none" w:sz="0" w:space="0" w:color="auto"/>
            <w:right w:val="none" w:sz="0" w:space="0" w:color="auto"/>
          </w:divBdr>
          <w:divsChild>
            <w:div w:id="11424870">
              <w:marLeft w:val="0"/>
              <w:marRight w:val="0"/>
              <w:marTop w:val="360"/>
              <w:marBottom w:val="60"/>
              <w:divBdr>
                <w:top w:val="none" w:sz="0" w:space="0" w:color="auto"/>
                <w:left w:val="none" w:sz="0" w:space="0" w:color="auto"/>
                <w:bottom w:val="none" w:sz="0" w:space="0" w:color="auto"/>
                <w:right w:val="none" w:sz="0" w:space="0" w:color="auto"/>
              </w:divBdr>
            </w:div>
            <w:div w:id="921182801">
              <w:marLeft w:val="0"/>
              <w:marRight w:val="0"/>
              <w:marTop w:val="0"/>
              <w:marBottom w:val="0"/>
              <w:divBdr>
                <w:top w:val="none" w:sz="0" w:space="0" w:color="auto"/>
                <w:left w:val="none" w:sz="0" w:space="0" w:color="auto"/>
                <w:bottom w:val="none" w:sz="0" w:space="0" w:color="auto"/>
                <w:right w:val="none" w:sz="0" w:space="0" w:color="auto"/>
              </w:divBdr>
              <w:divsChild>
                <w:div w:id="21211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55096">
      <w:bodyDiv w:val="1"/>
      <w:marLeft w:val="0"/>
      <w:marRight w:val="0"/>
      <w:marTop w:val="0"/>
      <w:marBottom w:val="0"/>
      <w:divBdr>
        <w:top w:val="none" w:sz="0" w:space="0" w:color="auto"/>
        <w:left w:val="none" w:sz="0" w:space="0" w:color="auto"/>
        <w:bottom w:val="none" w:sz="0" w:space="0" w:color="auto"/>
        <w:right w:val="none" w:sz="0" w:space="0" w:color="auto"/>
      </w:divBdr>
      <w:divsChild>
        <w:div w:id="656267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library.wiley.com/doi/10.1002/tea.20241/abstract" TargetMode="External"/><Relationship Id="rId18" Type="http://schemas.openxmlformats.org/officeDocument/2006/relationships/hyperlink" Target="http://newsroom.cisco.com/dlls/2009/ekits/Women_ICT_Whitepaper.pdf" TargetMode="External"/><Relationship Id="rId26" Type="http://schemas.openxmlformats.org/officeDocument/2006/relationships/hyperlink" Target="http://thesai.org/Downloads/Volume5No10/Paper_3-Female_under-representation_in_computing_education_and_industry.pdf" TargetMode="External"/><Relationship Id="rId3" Type="http://schemas.openxmlformats.org/officeDocument/2006/relationships/styles" Target="styles.xml"/><Relationship Id="rId21" Type="http://schemas.openxmlformats.org/officeDocument/2006/relationships/hyperlink" Target="http://www.nsf.gov/statistics/seind1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s.gov/emp/tables.htm" TargetMode="External"/><Relationship Id="rId17" Type="http://schemas.openxmlformats.org/officeDocument/2006/relationships/hyperlink" Target="http://static.googleusercontent.com/media/www.wenca.cn/en/us/edu/pdf/women-who-choose-what-really.pdf" TargetMode="External"/><Relationship Id="rId25" Type="http://schemas.openxmlformats.org/officeDocument/2006/relationships/hyperlink" Target="http://dx.doi.org/10.1787/9789264229945-en"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cs.google.com/document/d/1gySkItxiJn_vwb8HIIKNXqen184mRtzDX12cux0ZgZk/pub" TargetMode="External"/><Relationship Id="rId20" Type="http://schemas.openxmlformats.org/officeDocument/2006/relationships/hyperlink" Target="http://onlinelibrary.wiley.com/doi/10.1002/j.2161-0045.2014.00075.x/abstract" TargetMode="External"/><Relationship Id="rId29" Type="http://schemas.openxmlformats.org/officeDocument/2006/relationships/hyperlink" Target="http://www.zdnet.com/article/turnbull-calls-for-earlier-introduction-of-coding-in-scho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australian.com.au/business/technology/equipping-kids-with-digital-skills-key-to-future-success/story-e6frgb0o-1227302409131" TargetMode="External"/><Relationship Id="rId24" Type="http://schemas.openxmlformats.org/officeDocument/2006/relationships/hyperlink" Target="http://www.npr.org/sections/money/2014/10/21/357629765/when-women-stopped-coding"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ciencedirect.com/science/article/pii/S0360131514002048" TargetMode="External"/><Relationship Id="rId23" Type="http://schemas.openxmlformats.org/officeDocument/2006/relationships/hyperlink" Target="http://cacm.acm.org/magazines/2014/11/179827-the-data-on-diversity/fulltext" TargetMode="External"/><Relationship Id="rId28" Type="http://schemas.openxmlformats.org/officeDocument/2006/relationships/hyperlink" Target="http://www.alp.org.au/budget_reply_speech" TargetMode="External"/><Relationship Id="rId10" Type="http://schemas.openxmlformats.org/officeDocument/2006/relationships/hyperlink" Target="http://jzagami.info/wordpress/research/girls-computing/" TargetMode="External"/><Relationship Id="rId19" Type="http://schemas.openxmlformats.org/officeDocument/2006/relationships/hyperlink" Target="http://www.emeraldinsight.com/doi/pdfplus/10.1108/09593841211254330" TargetMode="External"/><Relationship Id="rId31" Type="http://schemas.openxmlformats.org/officeDocument/2006/relationships/hyperlink" Target="http://sts.sagepub.com/content/19/3/305.abstrac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journal.frontiersin.org/article/10.3389/fpsyg.2015.00049/full" TargetMode="External"/><Relationship Id="rId22" Type="http://schemas.openxmlformats.org/officeDocument/2006/relationships/hyperlink" Target="http://nsf.gov/statistics/2015/nsf15311/digest/theme2.cfm" TargetMode="External"/><Relationship Id="rId27" Type="http://schemas.openxmlformats.org/officeDocument/2006/relationships/hyperlink" Target="http://www.tandfonline.com/doi/full/10.1080/09540253.2015.1008421" TargetMode="External"/><Relationship Id="rId30" Type="http://schemas.openxmlformats.org/officeDocument/2006/relationships/hyperlink" Target="http://thesai.org/Downloads/Volume5No10/Paper_3-Female_under-representation_in_computing_education_and_industry.pdf" TargetMode="Externa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45EBA-19FA-4178-8798-06F0205F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4157</Words>
  <Characters>23698</Characters>
  <Application>Microsoft Office Word</Application>
  <DocSecurity>0</DocSecurity>
  <Lines>197</Lines>
  <Paragraphs>55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Introduction </vt:lpstr>
      <vt:lpstr>    Research literature</vt:lpstr>
      <vt:lpstr>    Methodology</vt:lpstr>
      <vt:lpstr>References</vt:lpstr>
    </vt:vector>
  </TitlesOfParts>
  <Manager/>
  <Company/>
  <LinksUpToDate>false</LinksUpToDate>
  <CharactersWithSpaces>27800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dc:creator>
  <cp:keywords/>
  <dc:description/>
  <cp:lastModifiedBy>APWINC151</cp:lastModifiedBy>
  <cp:revision>2</cp:revision>
  <cp:lastPrinted>2015-12-12T02:11:00Z</cp:lastPrinted>
  <dcterms:created xsi:type="dcterms:W3CDTF">2018-05-23T02:01:00Z</dcterms:created>
  <dcterms:modified xsi:type="dcterms:W3CDTF">2018-05-23T02:01:00Z</dcterms:modified>
  <cp:category/>
</cp:coreProperties>
</file>